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83616F" w:rsidRPr="00356BBF">
        <w:trPr>
          <w:trHeight w:hRule="exact" w:val="1666"/>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5543" w:type="dxa"/>
            <w:gridSpan w:val="4"/>
            <w:shd w:val="clear" w:color="000000" w:fill="FFFFFF"/>
            <w:tcMar>
              <w:left w:w="34" w:type="dxa"/>
              <w:right w:w="34" w:type="dxa"/>
            </w:tcMar>
          </w:tcPr>
          <w:p w:rsidR="0083616F" w:rsidRPr="00356BBF" w:rsidRDefault="00F239DB">
            <w:pPr>
              <w:spacing w:after="0" w:line="240" w:lineRule="auto"/>
              <w:jc w:val="both"/>
              <w:rPr>
                <w:lang w:val="ru-RU"/>
              </w:rPr>
            </w:pPr>
            <w:r w:rsidRPr="00356BB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83616F">
        <w:trPr>
          <w:trHeight w:hRule="exact" w:val="585"/>
        </w:trPr>
        <w:tc>
          <w:tcPr>
            <w:tcW w:w="10221" w:type="dxa"/>
            <w:gridSpan w:val="9"/>
            <w:shd w:val="clear" w:color="000000" w:fill="FFFFFF"/>
            <w:tcMar>
              <w:left w:w="34" w:type="dxa"/>
              <w:right w:w="34" w:type="dxa"/>
            </w:tcMar>
          </w:tcPr>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16F" w:rsidRPr="00356BBF">
        <w:trPr>
          <w:trHeight w:hRule="exact" w:val="314"/>
        </w:trPr>
        <w:tc>
          <w:tcPr>
            <w:tcW w:w="10221" w:type="dxa"/>
            <w:gridSpan w:val="9"/>
            <w:shd w:val="clear" w:color="000000" w:fill="FFFFFF"/>
            <w:tcMar>
              <w:left w:w="34" w:type="dxa"/>
              <w:right w:w="34" w:type="dxa"/>
            </w:tcMar>
          </w:tcPr>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Кафедра "Педагогики, психологии и социальной работы"</w:t>
            </w:r>
          </w:p>
        </w:tc>
      </w:tr>
      <w:tr w:rsidR="0083616F" w:rsidRPr="00356BBF">
        <w:trPr>
          <w:trHeight w:hRule="exact" w:val="211"/>
        </w:trPr>
        <w:tc>
          <w:tcPr>
            <w:tcW w:w="426" w:type="dxa"/>
          </w:tcPr>
          <w:p w:rsidR="0083616F" w:rsidRPr="00356BBF" w:rsidRDefault="0083616F">
            <w:pPr>
              <w:rPr>
                <w:lang w:val="ru-RU"/>
              </w:rPr>
            </w:pPr>
          </w:p>
        </w:tc>
        <w:tc>
          <w:tcPr>
            <w:tcW w:w="710" w:type="dxa"/>
          </w:tcPr>
          <w:p w:rsidR="0083616F" w:rsidRPr="00356BBF" w:rsidRDefault="0083616F">
            <w:pPr>
              <w:rPr>
                <w:lang w:val="ru-RU"/>
              </w:rPr>
            </w:pPr>
          </w:p>
        </w:tc>
        <w:tc>
          <w:tcPr>
            <w:tcW w:w="1419" w:type="dxa"/>
          </w:tcPr>
          <w:p w:rsidR="0083616F" w:rsidRPr="00356BBF" w:rsidRDefault="0083616F">
            <w:pPr>
              <w:rPr>
                <w:lang w:val="ru-RU"/>
              </w:rPr>
            </w:pPr>
          </w:p>
        </w:tc>
        <w:tc>
          <w:tcPr>
            <w:tcW w:w="1419" w:type="dxa"/>
          </w:tcPr>
          <w:p w:rsidR="0083616F" w:rsidRPr="00356BBF" w:rsidRDefault="0083616F">
            <w:pPr>
              <w:rPr>
                <w:lang w:val="ru-RU"/>
              </w:rPr>
            </w:pPr>
          </w:p>
        </w:tc>
        <w:tc>
          <w:tcPr>
            <w:tcW w:w="710" w:type="dxa"/>
          </w:tcPr>
          <w:p w:rsidR="0083616F" w:rsidRPr="00356BBF" w:rsidRDefault="0083616F">
            <w:pPr>
              <w:rPr>
                <w:lang w:val="ru-RU"/>
              </w:rPr>
            </w:pPr>
          </w:p>
        </w:tc>
        <w:tc>
          <w:tcPr>
            <w:tcW w:w="426" w:type="dxa"/>
          </w:tcPr>
          <w:p w:rsidR="0083616F" w:rsidRPr="00356BBF" w:rsidRDefault="0083616F">
            <w:pPr>
              <w:rPr>
                <w:lang w:val="ru-RU"/>
              </w:rPr>
            </w:pPr>
          </w:p>
        </w:tc>
        <w:tc>
          <w:tcPr>
            <w:tcW w:w="1277" w:type="dxa"/>
          </w:tcPr>
          <w:p w:rsidR="0083616F" w:rsidRPr="00356BBF" w:rsidRDefault="0083616F">
            <w:pPr>
              <w:rPr>
                <w:lang w:val="ru-RU"/>
              </w:rPr>
            </w:pPr>
          </w:p>
        </w:tc>
        <w:tc>
          <w:tcPr>
            <w:tcW w:w="993" w:type="dxa"/>
          </w:tcPr>
          <w:p w:rsidR="0083616F" w:rsidRPr="00356BBF" w:rsidRDefault="0083616F">
            <w:pPr>
              <w:rPr>
                <w:lang w:val="ru-RU"/>
              </w:rPr>
            </w:pPr>
          </w:p>
        </w:tc>
        <w:tc>
          <w:tcPr>
            <w:tcW w:w="2836" w:type="dxa"/>
          </w:tcPr>
          <w:p w:rsidR="0083616F" w:rsidRPr="00356BBF" w:rsidRDefault="0083616F">
            <w:pPr>
              <w:rPr>
                <w:lang w:val="ru-RU"/>
              </w:rPr>
            </w:pPr>
          </w:p>
        </w:tc>
      </w:tr>
      <w:tr w:rsidR="0083616F">
        <w:trPr>
          <w:trHeight w:hRule="exact" w:val="416"/>
        </w:trPr>
        <w:tc>
          <w:tcPr>
            <w:tcW w:w="426" w:type="dxa"/>
          </w:tcPr>
          <w:p w:rsidR="0083616F" w:rsidRPr="00356BBF" w:rsidRDefault="0083616F">
            <w:pPr>
              <w:rPr>
                <w:lang w:val="ru-RU"/>
              </w:rPr>
            </w:pPr>
          </w:p>
        </w:tc>
        <w:tc>
          <w:tcPr>
            <w:tcW w:w="710" w:type="dxa"/>
          </w:tcPr>
          <w:p w:rsidR="0083616F" w:rsidRPr="00356BBF" w:rsidRDefault="0083616F">
            <w:pPr>
              <w:rPr>
                <w:lang w:val="ru-RU"/>
              </w:rPr>
            </w:pPr>
          </w:p>
        </w:tc>
        <w:tc>
          <w:tcPr>
            <w:tcW w:w="1419" w:type="dxa"/>
          </w:tcPr>
          <w:p w:rsidR="0083616F" w:rsidRPr="00356BBF" w:rsidRDefault="0083616F">
            <w:pPr>
              <w:rPr>
                <w:lang w:val="ru-RU"/>
              </w:rPr>
            </w:pPr>
          </w:p>
        </w:tc>
        <w:tc>
          <w:tcPr>
            <w:tcW w:w="1419" w:type="dxa"/>
          </w:tcPr>
          <w:p w:rsidR="0083616F" w:rsidRPr="00356BBF" w:rsidRDefault="0083616F">
            <w:pPr>
              <w:rPr>
                <w:lang w:val="ru-RU"/>
              </w:rPr>
            </w:pPr>
          </w:p>
        </w:tc>
        <w:tc>
          <w:tcPr>
            <w:tcW w:w="710" w:type="dxa"/>
          </w:tcPr>
          <w:p w:rsidR="0083616F" w:rsidRPr="00356BBF" w:rsidRDefault="0083616F">
            <w:pPr>
              <w:rPr>
                <w:lang w:val="ru-RU"/>
              </w:rPr>
            </w:pPr>
          </w:p>
        </w:tc>
        <w:tc>
          <w:tcPr>
            <w:tcW w:w="426" w:type="dxa"/>
          </w:tcPr>
          <w:p w:rsidR="0083616F" w:rsidRPr="00356BBF" w:rsidRDefault="0083616F">
            <w:pPr>
              <w:rPr>
                <w:lang w:val="ru-RU"/>
              </w:rPr>
            </w:pPr>
          </w:p>
        </w:tc>
        <w:tc>
          <w:tcPr>
            <w:tcW w:w="1277" w:type="dxa"/>
          </w:tcPr>
          <w:p w:rsidR="0083616F" w:rsidRPr="00356BBF" w:rsidRDefault="0083616F">
            <w:pPr>
              <w:rPr>
                <w:lang w:val="ru-RU"/>
              </w:rPr>
            </w:pPr>
          </w:p>
        </w:tc>
        <w:tc>
          <w:tcPr>
            <w:tcW w:w="3842" w:type="dxa"/>
            <w:gridSpan w:val="2"/>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УТВЕРЖДАЮ</w:t>
            </w:r>
          </w:p>
        </w:tc>
      </w:tr>
      <w:tr w:rsidR="0083616F" w:rsidRPr="00356BB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3842" w:type="dxa"/>
            <w:gridSpan w:val="2"/>
            <w:shd w:val="clear" w:color="000000" w:fill="FFFFFF"/>
            <w:tcMar>
              <w:left w:w="34" w:type="dxa"/>
              <w:right w:w="34" w:type="dxa"/>
            </w:tcMar>
          </w:tcPr>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Ректор, д.фил.н., профессор</w:t>
            </w:r>
          </w:p>
        </w:tc>
      </w:tr>
      <w:tr w:rsidR="0083616F">
        <w:trPr>
          <w:trHeight w:hRule="exact" w:val="555"/>
        </w:trPr>
        <w:tc>
          <w:tcPr>
            <w:tcW w:w="426" w:type="dxa"/>
          </w:tcPr>
          <w:p w:rsidR="0083616F" w:rsidRPr="00356BBF" w:rsidRDefault="0083616F">
            <w:pPr>
              <w:rPr>
                <w:lang w:val="ru-RU"/>
              </w:rPr>
            </w:pPr>
          </w:p>
        </w:tc>
        <w:tc>
          <w:tcPr>
            <w:tcW w:w="710" w:type="dxa"/>
          </w:tcPr>
          <w:p w:rsidR="0083616F" w:rsidRPr="00356BBF" w:rsidRDefault="0083616F">
            <w:pPr>
              <w:rPr>
                <w:lang w:val="ru-RU"/>
              </w:rPr>
            </w:pPr>
          </w:p>
        </w:tc>
        <w:tc>
          <w:tcPr>
            <w:tcW w:w="1419" w:type="dxa"/>
          </w:tcPr>
          <w:p w:rsidR="0083616F" w:rsidRPr="00356BBF" w:rsidRDefault="0083616F">
            <w:pPr>
              <w:rPr>
                <w:lang w:val="ru-RU"/>
              </w:rPr>
            </w:pPr>
          </w:p>
        </w:tc>
        <w:tc>
          <w:tcPr>
            <w:tcW w:w="1419" w:type="dxa"/>
          </w:tcPr>
          <w:p w:rsidR="0083616F" w:rsidRPr="00356BBF" w:rsidRDefault="0083616F">
            <w:pPr>
              <w:rPr>
                <w:lang w:val="ru-RU"/>
              </w:rPr>
            </w:pPr>
          </w:p>
        </w:tc>
        <w:tc>
          <w:tcPr>
            <w:tcW w:w="710" w:type="dxa"/>
          </w:tcPr>
          <w:p w:rsidR="0083616F" w:rsidRPr="00356BBF" w:rsidRDefault="0083616F">
            <w:pPr>
              <w:rPr>
                <w:lang w:val="ru-RU"/>
              </w:rPr>
            </w:pPr>
          </w:p>
        </w:tc>
        <w:tc>
          <w:tcPr>
            <w:tcW w:w="426" w:type="dxa"/>
          </w:tcPr>
          <w:p w:rsidR="0083616F" w:rsidRPr="00356BBF" w:rsidRDefault="0083616F">
            <w:pPr>
              <w:rPr>
                <w:lang w:val="ru-RU"/>
              </w:rPr>
            </w:pPr>
          </w:p>
        </w:tc>
        <w:tc>
          <w:tcPr>
            <w:tcW w:w="1277" w:type="dxa"/>
          </w:tcPr>
          <w:p w:rsidR="0083616F" w:rsidRPr="00356BBF" w:rsidRDefault="0083616F">
            <w:pPr>
              <w:rPr>
                <w:lang w:val="ru-RU"/>
              </w:rPr>
            </w:pPr>
          </w:p>
        </w:tc>
        <w:tc>
          <w:tcPr>
            <w:tcW w:w="993" w:type="dxa"/>
          </w:tcPr>
          <w:p w:rsidR="0083616F" w:rsidRPr="00356BBF" w:rsidRDefault="0083616F">
            <w:pPr>
              <w:rPr>
                <w:lang w:val="ru-RU"/>
              </w:rPr>
            </w:pPr>
          </w:p>
        </w:tc>
        <w:tc>
          <w:tcPr>
            <w:tcW w:w="2836" w:type="dxa"/>
          </w:tcPr>
          <w:p w:rsidR="0083616F" w:rsidRDefault="00356BBF">
            <w:r>
              <w:rPr>
                <w:rFonts w:ascii="Times New Roman" w:hAnsi="Times New Roman" w:cs="Times New Roman"/>
                <w:color w:val="000000"/>
                <w:sz w:val="24"/>
                <w:szCs w:val="24"/>
              </w:rPr>
              <w:t>____________А.Э. Еремеев</w:t>
            </w:r>
          </w:p>
        </w:tc>
      </w:tr>
      <w:tr w:rsidR="0083616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3842" w:type="dxa"/>
            <w:gridSpan w:val="2"/>
            <w:shd w:val="clear" w:color="000000" w:fill="FFFFFF"/>
            <w:tcMar>
              <w:left w:w="34" w:type="dxa"/>
              <w:right w:w="34" w:type="dxa"/>
            </w:tcMar>
          </w:tcPr>
          <w:p w:rsidR="0083616F" w:rsidRDefault="00F239DB">
            <w:pPr>
              <w:spacing w:after="0" w:line="240" w:lineRule="auto"/>
              <w:jc w:val="right"/>
              <w:rPr>
                <w:sz w:val="24"/>
                <w:szCs w:val="24"/>
              </w:rPr>
            </w:pPr>
            <w:r>
              <w:rPr>
                <w:rFonts w:ascii="Times New Roman" w:hAnsi="Times New Roman" w:cs="Times New Roman"/>
                <w:color w:val="000000"/>
                <w:sz w:val="24"/>
                <w:szCs w:val="24"/>
              </w:rPr>
              <w:t>30.08.2021 г.</w:t>
            </w:r>
          </w:p>
        </w:tc>
      </w:tr>
      <w:tr w:rsidR="0083616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416"/>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16F" w:rsidRPr="00356BBF">
        <w:trPr>
          <w:trHeight w:hRule="exact" w:val="775"/>
        </w:trPr>
        <w:tc>
          <w:tcPr>
            <w:tcW w:w="426" w:type="dxa"/>
          </w:tcPr>
          <w:p w:rsidR="0083616F" w:rsidRDefault="0083616F"/>
        </w:tc>
        <w:tc>
          <w:tcPr>
            <w:tcW w:w="710" w:type="dxa"/>
          </w:tcPr>
          <w:p w:rsidR="0083616F" w:rsidRDefault="0083616F"/>
        </w:tc>
        <w:tc>
          <w:tcPr>
            <w:tcW w:w="1419" w:type="dxa"/>
          </w:tcPr>
          <w:p w:rsidR="0083616F" w:rsidRDefault="0083616F"/>
        </w:tc>
        <w:tc>
          <w:tcPr>
            <w:tcW w:w="4834" w:type="dxa"/>
            <w:gridSpan w:val="5"/>
            <w:shd w:val="clear" w:color="000000" w:fill="FFFFFF"/>
            <w:tcMar>
              <w:left w:w="34" w:type="dxa"/>
              <w:right w:w="34" w:type="dxa"/>
            </w:tcMar>
          </w:tcPr>
          <w:p w:rsidR="0083616F" w:rsidRPr="00356BBF" w:rsidRDefault="00F239DB">
            <w:pPr>
              <w:spacing w:after="0" w:line="240" w:lineRule="auto"/>
              <w:jc w:val="center"/>
              <w:rPr>
                <w:sz w:val="32"/>
                <w:szCs w:val="32"/>
                <w:lang w:val="ru-RU"/>
              </w:rPr>
            </w:pPr>
            <w:r w:rsidRPr="00356BBF">
              <w:rPr>
                <w:rFonts w:ascii="Times New Roman" w:hAnsi="Times New Roman" w:cs="Times New Roman"/>
                <w:color w:val="000000"/>
                <w:sz w:val="32"/>
                <w:szCs w:val="32"/>
                <w:lang w:val="ru-RU"/>
              </w:rPr>
              <w:t>История русского письма</w:t>
            </w:r>
          </w:p>
          <w:p w:rsidR="0083616F" w:rsidRPr="00356BBF" w:rsidRDefault="00F239DB">
            <w:pPr>
              <w:spacing w:after="0" w:line="240" w:lineRule="auto"/>
              <w:jc w:val="center"/>
              <w:rPr>
                <w:sz w:val="32"/>
                <w:szCs w:val="32"/>
                <w:lang w:val="ru-RU"/>
              </w:rPr>
            </w:pPr>
            <w:r w:rsidRPr="00356BBF">
              <w:rPr>
                <w:rFonts w:ascii="Times New Roman" w:hAnsi="Times New Roman" w:cs="Times New Roman"/>
                <w:color w:val="000000"/>
                <w:sz w:val="32"/>
                <w:szCs w:val="32"/>
                <w:lang w:val="ru-RU"/>
              </w:rPr>
              <w:t>Б1.В.01.03</w:t>
            </w:r>
          </w:p>
        </w:tc>
        <w:tc>
          <w:tcPr>
            <w:tcW w:w="2836" w:type="dxa"/>
          </w:tcPr>
          <w:p w:rsidR="0083616F" w:rsidRPr="00356BBF" w:rsidRDefault="0083616F">
            <w:pPr>
              <w:rPr>
                <w:lang w:val="ru-RU"/>
              </w:rPr>
            </w:pPr>
          </w:p>
        </w:tc>
      </w:tr>
      <w:tr w:rsidR="0083616F">
        <w:trPr>
          <w:trHeight w:hRule="exact" w:val="277"/>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16F" w:rsidRPr="00356BBF">
        <w:trPr>
          <w:trHeight w:hRule="exact" w:val="1389"/>
        </w:trPr>
        <w:tc>
          <w:tcPr>
            <w:tcW w:w="426" w:type="dxa"/>
          </w:tcPr>
          <w:p w:rsidR="0083616F" w:rsidRDefault="0083616F"/>
        </w:tc>
        <w:tc>
          <w:tcPr>
            <w:tcW w:w="9795" w:type="dxa"/>
            <w:gridSpan w:val="8"/>
            <w:shd w:val="clear" w:color="000000" w:fill="FFFFFF"/>
            <w:tcMar>
              <w:left w:w="34" w:type="dxa"/>
              <w:right w:w="34" w:type="dxa"/>
            </w:tcMar>
          </w:tcPr>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Направленность (профиль) программы: «Русский язык»</w:t>
            </w:r>
          </w:p>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616F" w:rsidRPr="00356BBF">
        <w:trPr>
          <w:trHeight w:hRule="exact" w:val="972"/>
        </w:trPr>
        <w:tc>
          <w:tcPr>
            <w:tcW w:w="10221" w:type="dxa"/>
            <w:gridSpan w:val="9"/>
            <w:shd w:val="clear" w:color="000000" w:fill="FFFFFF"/>
            <w:tcMar>
              <w:left w:w="34" w:type="dxa"/>
              <w:right w:w="34" w:type="dxa"/>
            </w:tcMar>
          </w:tcPr>
          <w:p w:rsidR="0083616F" w:rsidRPr="00356BBF" w:rsidRDefault="00F239DB">
            <w:pPr>
              <w:spacing w:after="0" w:line="240" w:lineRule="auto"/>
              <w:jc w:val="center"/>
              <w:rPr>
                <w:sz w:val="24"/>
                <w:szCs w:val="24"/>
                <w:lang w:val="ru-RU"/>
              </w:rPr>
            </w:pPr>
            <w:r w:rsidRPr="00356BB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3616F" w:rsidRPr="00356BBF">
        <w:trPr>
          <w:trHeight w:hRule="exact" w:val="416"/>
        </w:trPr>
        <w:tc>
          <w:tcPr>
            <w:tcW w:w="426" w:type="dxa"/>
          </w:tcPr>
          <w:p w:rsidR="0083616F" w:rsidRPr="00356BBF" w:rsidRDefault="0083616F">
            <w:pPr>
              <w:rPr>
                <w:lang w:val="ru-RU"/>
              </w:rPr>
            </w:pPr>
          </w:p>
        </w:tc>
        <w:tc>
          <w:tcPr>
            <w:tcW w:w="710" w:type="dxa"/>
          </w:tcPr>
          <w:p w:rsidR="0083616F" w:rsidRPr="00356BBF" w:rsidRDefault="0083616F">
            <w:pPr>
              <w:rPr>
                <w:lang w:val="ru-RU"/>
              </w:rPr>
            </w:pPr>
          </w:p>
        </w:tc>
        <w:tc>
          <w:tcPr>
            <w:tcW w:w="1419" w:type="dxa"/>
          </w:tcPr>
          <w:p w:rsidR="0083616F" w:rsidRPr="00356BBF" w:rsidRDefault="0083616F">
            <w:pPr>
              <w:rPr>
                <w:lang w:val="ru-RU"/>
              </w:rPr>
            </w:pPr>
          </w:p>
        </w:tc>
        <w:tc>
          <w:tcPr>
            <w:tcW w:w="1419" w:type="dxa"/>
          </w:tcPr>
          <w:p w:rsidR="0083616F" w:rsidRPr="00356BBF" w:rsidRDefault="0083616F">
            <w:pPr>
              <w:rPr>
                <w:lang w:val="ru-RU"/>
              </w:rPr>
            </w:pPr>
          </w:p>
        </w:tc>
        <w:tc>
          <w:tcPr>
            <w:tcW w:w="710" w:type="dxa"/>
          </w:tcPr>
          <w:p w:rsidR="0083616F" w:rsidRPr="00356BBF" w:rsidRDefault="0083616F">
            <w:pPr>
              <w:rPr>
                <w:lang w:val="ru-RU"/>
              </w:rPr>
            </w:pPr>
          </w:p>
        </w:tc>
        <w:tc>
          <w:tcPr>
            <w:tcW w:w="426" w:type="dxa"/>
          </w:tcPr>
          <w:p w:rsidR="0083616F" w:rsidRPr="00356BBF" w:rsidRDefault="0083616F">
            <w:pPr>
              <w:rPr>
                <w:lang w:val="ru-RU"/>
              </w:rPr>
            </w:pPr>
          </w:p>
        </w:tc>
        <w:tc>
          <w:tcPr>
            <w:tcW w:w="1277" w:type="dxa"/>
          </w:tcPr>
          <w:p w:rsidR="0083616F" w:rsidRPr="00356BBF" w:rsidRDefault="0083616F">
            <w:pPr>
              <w:rPr>
                <w:lang w:val="ru-RU"/>
              </w:rPr>
            </w:pPr>
          </w:p>
        </w:tc>
        <w:tc>
          <w:tcPr>
            <w:tcW w:w="993" w:type="dxa"/>
          </w:tcPr>
          <w:p w:rsidR="0083616F" w:rsidRPr="00356BBF" w:rsidRDefault="0083616F">
            <w:pPr>
              <w:rPr>
                <w:lang w:val="ru-RU"/>
              </w:rPr>
            </w:pPr>
          </w:p>
        </w:tc>
        <w:tc>
          <w:tcPr>
            <w:tcW w:w="2836" w:type="dxa"/>
          </w:tcPr>
          <w:p w:rsidR="0083616F" w:rsidRPr="00356BBF" w:rsidRDefault="0083616F">
            <w:pPr>
              <w:rPr>
                <w:lang w:val="ru-RU"/>
              </w:rPr>
            </w:pPr>
          </w:p>
        </w:tc>
      </w:tr>
      <w:tr w:rsidR="0083616F">
        <w:trPr>
          <w:trHeight w:hRule="exact" w:val="277"/>
        </w:trPr>
        <w:tc>
          <w:tcPr>
            <w:tcW w:w="3984" w:type="dxa"/>
            <w:gridSpan w:val="4"/>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155"/>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616F" w:rsidRPr="00356B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DB0E8F" w:rsidRDefault="00F239DB">
            <w:pPr>
              <w:spacing w:after="0" w:line="240" w:lineRule="auto"/>
              <w:rPr>
                <w:sz w:val="24"/>
                <w:szCs w:val="24"/>
                <w:lang w:val="ru-RU"/>
              </w:rPr>
            </w:pPr>
            <w:r w:rsidRPr="00DB0E8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616F" w:rsidRPr="00356B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DB0E8F"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DB0E8F" w:rsidRDefault="0083616F">
            <w:pPr>
              <w:rPr>
                <w:lang w:val="ru-RU"/>
              </w:rPr>
            </w:pPr>
          </w:p>
        </w:tc>
      </w:tr>
      <w:tr w:rsidR="0083616F" w:rsidRPr="00356B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DB0E8F" w:rsidRDefault="00F239DB">
            <w:pPr>
              <w:spacing w:after="0" w:line="240" w:lineRule="auto"/>
              <w:rPr>
                <w:sz w:val="24"/>
                <w:szCs w:val="24"/>
                <w:lang w:val="ru-RU"/>
              </w:rPr>
            </w:pPr>
            <w:r w:rsidRPr="00DB0E8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83616F" w:rsidRPr="00356B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DB0E8F"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DB0E8F" w:rsidRDefault="0083616F">
            <w:pPr>
              <w:rPr>
                <w:lang w:val="ru-RU"/>
              </w:rPr>
            </w:pPr>
          </w:p>
        </w:tc>
      </w:tr>
      <w:tr w:rsidR="0083616F">
        <w:trPr>
          <w:trHeight w:hRule="exact" w:val="402"/>
        </w:trPr>
        <w:tc>
          <w:tcPr>
            <w:tcW w:w="5118" w:type="dxa"/>
            <w:gridSpan w:val="6"/>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3616F">
        <w:trPr>
          <w:trHeight w:hRule="exact" w:val="30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5118" w:type="dxa"/>
            <w:gridSpan w:val="3"/>
            <w:vMerge/>
            <w:shd w:val="clear" w:color="000000" w:fill="FFFFFF"/>
            <w:tcMar>
              <w:left w:w="34" w:type="dxa"/>
              <w:right w:w="34" w:type="dxa"/>
            </w:tcMar>
          </w:tcPr>
          <w:p w:rsidR="0083616F" w:rsidRDefault="0083616F"/>
        </w:tc>
      </w:tr>
      <w:tr w:rsidR="0083616F">
        <w:trPr>
          <w:trHeight w:hRule="exact" w:val="131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277"/>
        </w:trPr>
        <w:tc>
          <w:tcPr>
            <w:tcW w:w="10079"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16F">
        <w:trPr>
          <w:trHeight w:hRule="exact" w:val="1805"/>
        </w:trPr>
        <w:tc>
          <w:tcPr>
            <w:tcW w:w="10079" w:type="dxa"/>
            <w:gridSpan w:val="9"/>
            <w:shd w:val="clear" w:color="000000" w:fill="FFFFFF"/>
            <w:tcMar>
              <w:left w:w="34" w:type="dxa"/>
              <w:right w:w="34" w:type="dxa"/>
            </w:tcMar>
          </w:tcPr>
          <w:p w:rsidR="0083616F" w:rsidRPr="00F239DB" w:rsidRDefault="00DB0E8F">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F239DB" w:rsidRPr="00F239DB">
              <w:rPr>
                <w:rFonts w:ascii="Times New Roman" w:hAnsi="Times New Roman" w:cs="Times New Roman"/>
                <w:color w:val="000000"/>
                <w:sz w:val="24"/>
                <w:szCs w:val="24"/>
                <w:lang w:val="ru-RU"/>
              </w:rPr>
              <w:t xml:space="preserve"> года набора</w:t>
            </w:r>
          </w:p>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2021-2022 учебный год</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 2021</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16F">
        <w:trPr>
          <w:trHeight w:hRule="exact" w:val="2222"/>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Составитель:</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239DB">
              <w:rPr>
                <w:rFonts w:ascii="Times New Roman" w:hAnsi="Times New Roman" w:cs="Times New Roman"/>
                <w:color w:val="000000"/>
                <w:sz w:val="24"/>
                <w:szCs w:val="24"/>
                <w:lang w:val="ru-RU"/>
              </w:rPr>
              <w:t>Безденежных М.Н.</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3616F" w:rsidRDefault="00F239DB">
            <w:pPr>
              <w:spacing w:after="0" w:line="240" w:lineRule="auto"/>
              <w:rPr>
                <w:sz w:val="24"/>
                <w:szCs w:val="24"/>
              </w:rPr>
            </w:pPr>
            <w:r>
              <w:rPr>
                <w:rFonts w:ascii="Times New Roman" w:hAnsi="Times New Roman" w:cs="Times New Roman"/>
                <w:color w:val="000000"/>
                <w:sz w:val="24"/>
                <w:szCs w:val="24"/>
              </w:rPr>
              <w:t>Протокол от 30.08.2021 г.  №1</w:t>
            </w:r>
          </w:p>
        </w:tc>
      </w:tr>
      <w:tr w:rsidR="0083616F" w:rsidRPr="00356BBF">
        <w:trPr>
          <w:trHeight w:hRule="exact" w:val="277"/>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239DB">
              <w:rPr>
                <w:rFonts w:ascii="Times New Roman" w:hAnsi="Times New Roman" w:cs="Times New Roman"/>
                <w:color w:val="000000"/>
                <w:sz w:val="24"/>
                <w:szCs w:val="24"/>
                <w:lang w:val="ru-RU"/>
              </w:rPr>
              <w:t>Лопанова Е.В.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16F">
        <w:trPr>
          <w:trHeight w:hRule="exact" w:val="555"/>
        </w:trPr>
        <w:tc>
          <w:tcPr>
            <w:tcW w:w="9640" w:type="dxa"/>
          </w:tcPr>
          <w:p w:rsidR="0083616F" w:rsidRDefault="0083616F"/>
        </w:tc>
      </w:tr>
      <w:tr w:rsidR="0083616F">
        <w:trPr>
          <w:trHeight w:hRule="exact" w:val="8751"/>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Наименование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9     Методические указания для обучающихся по освоению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616F" w:rsidRDefault="00F239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356BBF">
        <w:trPr>
          <w:trHeight w:hRule="exact" w:val="277"/>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616F" w:rsidRPr="00356BBF">
        <w:trPr>
          <w:trHeight w:hRule="exact" w:val="1461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2021/2022 учебного года: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16F" w:rsidRPr="00356BBF">
        <w:trPr>
          <w:trHeight w:hRule="exact" w:val="49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1. Наименование дисциплины: Б1.В.01.03 «История русского письма».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356BBF">
        <w:trPr>
          <w:trHeight w:hRule="exact" w:val="855"/>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16F" w:rsidRPr="00356BBF">
        <w:trPr>
          <w:trHeight w:hRule="exact" w:val="339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16F" w:rsidRPr="00356B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ПК-1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83616F" w:rsidRPr="00356B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83616F" w:rsidRPr="00356BBF">
        <w:trPr>
          <w:trHeight w:hRule="exact" w:val="277"/>
        </w:trPr>
        <w:tc>
          <w:tcPr>
            <w:tcW w:w="9640" w:type="dxa"/>
          </w:tcPr>
          <w:p w:rsidR="0083616F" w:rsidRPr="00F239DB" w:rsidRDefault="0083616F">
            <w:pPr>
              <w:rPr>
                <w:lang w:val="ru-RU"/>
              </w:rPr>
            </w:pPr>
          </w:p>
        </w:tc>
      </w:tr>
      <w:tr w:rsidR="0083616F" w:rsidRPr="00356B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56B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УК-1.2 уметь применять логические формы и процедуры, способен к рефлексии по поводу собственной и чужой мыслительной деятельности</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83616F" w:rsidRPr="00356B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83616F" w:rsidRPr="00356B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83616F" w:rsidRPr="00356BBF">
        <w:trPr>
          <w:trHeight w:hRule="exact" w:val="277"/>
        </w:trPr>
        <w:tc>
          <w:tcPr>
            <w:tcW w:w="9640" w:type="dxa"/>
          </w:tcPr>
          <w:p w:rsidR="0083616F" w:rsidRPr="00F239DB" w:rsidRDefault="0083616F">
            <w:pPr>
              <w:rPr>
                <w:lang w:val="ru-RU"/>
              </w:rPr>
            </w:pPr>
          </w:p>
        </w:tc>
      </w:tr>
      <w:tr w:rsidR="0083616F" w:rsidRPr="00356B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УК-5</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56B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3616F" w:rsidRPr="00356BBF">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3616F" w:rsidRPr="00356BB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особенностей в целях успешного выполнения профессиональных задач и социальной интеграции</w:t>
            </w:r>
          </w:p>
        </w:tc>
      </w:tr>
      <w:tr w:rsidR="0083616F" w:rsidRPr="00356BBF">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3616F" w:rsidRPr="00356BBF">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3616F" w:rsidRPr="00356BB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83616F" w:rsidRPr="00356BBF">
        <w:trPr>
          <w:trHeight w:hRule="exact" w:val="416"/>
        </w:trPr>
        <w:tc>
          <w:tcPr>
            <w:tcW w:w="3970" w:type="dxa"/>
          </w:tcPr>
          <w:p w:rsidR="0083616F" w:rsidRPr="00F239DB" w:rsidRDefault="0083616F">
            <w:pPr>
              <w:rPr>
                <w:lang w:val="ru-RU"/>
              </w:rPr>
            </w:pPr>
          </w:p>
        </w:tc>
        <w:tc>
          <w:tcPr>
            <w:tcW w:w="1702" w:type="dxa"/>
          </w:tcPr>
          <w:p w:rsidR="0083616F" w:rsidRPr="00F239DB" w:rsidRDefault="0083616F">
            <w:pPr>
              <w:rPr>
                <w:lang w:val="ru-RU"/>
              </w:rPr>
            </w:pPr>
          </w:p>
        </w:tc>
        <w:tc>
          <w:tcPr>
            <w:tcW w:w="1702" w:type="dxa"/>
          </w:tcPr>
          <w:p w:rsidR="0083616F" w:rsidRPr="00F239DB" w:rsidRDefault="0083616F">
            <w:pPr>
              <w:rPr>
                <w:lang w:val="ru-RU"/>
              </w:rPr>
            </w:pPr>
          </w:p>
        </w:tc>
        <w:tc>
          <w:tcPr>
            <w:tcW w:w="426" w:type="dxa"/>
          </w:tcPr>
          <w:p w:rsidR="0083616F" w:rsidRPr="00F239DB" w:rsidRDefault="0083616F">
            <w:pPr>
              <w:rPr>
                <w:lang w:val="ru-RU"/>
              </w:rPr>
            </w:pPr>
          </w:p>
        </w:tc>
        <w:tc>
          <w:tcPr>
            <w:tcW w:w="852" w:type="dxa"/>
          </w:tcPr>
          <w:p w:rsidR="0083616F" w:rsidRPr="00F239DB" w:rsidRDefault="0083616F">
            <w:pPr>
              <w:rPr>
                <w:lang w:val="ru-RU"/>
              </w:rPr>
            </w:pPr>
          </w:p>
        </w:tc>
        <w:tc>
          <w:tcPr>
            <w:tcW w:w="993" w:type="dxa"/>
          </w:tcPr>
          <w:p w:rsidR="0083616F" w:rsidRPr="00F239DB" w:rsidRDefault="0083616F">
            <w:pPr>
              <w:rPr>
                <w:lang w:val="ru-RU"/>
              </w:rPr>
            </w:pPr>
          </w:p>
        </w:tc>
      </w:tr>
      <w:tr w:rsidR="0083616F" w:rsidRPr="00356BBF">
        <w:trPr>
          <w:trHeight w:hRule="exact" w:val="30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616F" w:rsidRPr="00356BBF">
        <w:trPr>
          <w:trHeight w:hRule="exact" w:val="1776"/>
        </w:trPr>
        <w:tc>
          <w:tcPr>
            <w:tcW w:w="9654" w:type="dxa"/>
            <w:gridSpan w:val="6"/>
            <w:shd w:val="clear" w:color="000000" w:fill="FFFFFF"/>
            <w:tcMar>
              <w:left w:w="34" w:type="dxa"/>
              <w:right w:w="34" w:type="dxa"/>
            </w:tcMar>
          </w:tcPr>
          <w:p w:rsidR="0083616F" w:rsidRPr="00F239DB" w:rsidRDefault="0083616F">
            <w:pPr>
              <w:spacing w:after="0" w:line="240" w:lineRule="auto"/>
              <w:jc w:val="both"/>
              <w:rPr>
                <w:sz w:val="24"/>
                <w:szCs w:val="24"/>
                <w:lang w:val="ru-RU"/>
              </w:rPr>
            </w:pP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3616F" w:rsidRPr="00356BB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Коды</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форми-</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руемых</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компе-</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тенций</w:t>
            </w:r>
          </w:p>
        </w:tc>
      </w:tr>
      <w:tr w:rsidR="0083616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tc>
      </w:tr>
      <w:tr w:rsidR="0083616F" w:rsidRPr="00356B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83616F">
            <w:pPr>
              <w:rPr>
                <w:lang w:val="ru-RU"/>
              </w:rPr>
            </w:pPr>
          </w:p>
        </w:tc>
      </w:tr>
      <w:tr w:rsidR="0083616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pPr>
            <w:r>
              <w:rPr>
                <w:rFonts w:ascii="Times New Roman" w:hAnsi="Times New Roman" w:cs="Times New Roman"/>
                <w:color w:val="000000"/>
              </w:rPr>
              <w:t>История русской лексикографии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pPr>
              <w:spacing w:after="0" w:line="240" w:lineRule="auto"/>
              <w:jc w:val="center"/>
            </w:pPr>
          </w:p>
          <w:p w:rsidR="0083616F" w:rsidRDefault="00F239DB">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УК-1, УК-5, ПК-1</w:t>
            </w:r>
          </w:p>
        </w:tc>
      </w:tr>
      <w:tr w:rsidR="0083616F" w:rsidRPr="00356BBF">
        <w:trPr>
          <w:trHeight w:hRule="exact" w:val="126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16F">
        <w:trPr>
          <w:trHeight w:hRule="exact" w:val="723"/>
        </w:trPr>
        <w:tc>
          <w:tcPr>
            <w:tcW w:w="9654" w:type="dxa"/>
            <w:gridSpan w:val="6"/>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616F" w:rsidRDefault="00F239DB">
            <w:pPr>
              <w:spacing w:after="0" w:line="240" w:lineRule="auto"/>
              <w:jc w:val="center"/>
              <w:rPr>
                <w:sz w:val="24"/>
                <w:szCs w:val="24"/>
              </w:rPr>
            </w:pPr>
            <w:r>
              <w:rPr>
                <w:rFonts w:ascii="Times New Roman" w:hAnsi="Times New Roman" w:cs="Times New Roman"/>
                <w:color w:val="000000"/>
                <w:sz w:val="24"/>
                <w:szCs w:val="24"/>
              </w:rPr>
              <w:t>Из них:</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экзамены 2</w:t>
            </w:r>
          </w:p>
        </w:tc>
      </w:tr>
      <w:tr w:rsidR="0083616F">
        <w:trPr>
          <w:trHeight w:hRule="exact" w:val="277"/>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1666"/>
        </w:trPr>
        <w:tc>
          <w:tcPr>
            <w:tcW w:w="9654" w:type="dxa"/>
            <w:gridSpan w:val="6"/>
            <w:shd w:val="clear" w:color="000000" w:fill="FFFFFF"/>
            <w:tcMar>
              <w:left w:w="34" w:type="dxa"/>
              <w:right w:w="34" w:type="dxa"/>
            </w:tcMar>
          </w:tcPr>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Часов</w:t>
            </w:r>
          </w:p>
        </w:tc>
      </w:tr>
      <w:tr w:rsidR="008361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Историческая фонетика. Строение слога в древнерусском языке. Система и</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Фонетическая система древнерусского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XI</w:t>
            </w:r>
            <w:r w:rsidRPr="00F239DB">
              <w:rPr>
                <w:rFonts w:ascii="Times New Roman" w:hAnsi="Times New Roman" w:cs="Times New Roman"/>
                <w:color w:val="000000"/>
                <w:sz w:val="24"/>
                <w:szCs w:val="24"/>
                <w:lang w:val="ru-RU"/>
              </w:rPr>
              <w:t xml:space="preserve"> вв. Отражение результатов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rPr>
                <w:sz w:val="24"/>
                <w:szCs w:val="24"/>
              </w:rPr>
            </w:pPr>
            <w:r>
              <w:rPr>
                <w:rFonts w:ascii="Times New Roman" w:hAnsi="Times New Roman" w:cs="Times New Roman"/>
                <w:color w:val="000000"/>
                <w:sz w:val="24"/>
                <w:szCs w:val="24"/>
              </w:rPr>
              <w:t>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Историческая морфология. Части речи в древнерусском языке. Грамматические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color w:val="000000"/>
                <w:sz w:val="24"/>
                <w:szCs w:val="24"/>
              </w:rPr>
              <w:t>ja</w:t>
            </w:r>
            <w:r w:rsidRPr="00F239DB">
              <w:rPr>
                <w:rFonts w:ascii="Times New Roman" w:hAnsi="Times New Roman" w:cs="Times New Roman"/>
                <w:color w:val="000000"/>
                <w:sz w:val="24"/>
                <w:szCs w:val="24"/>
                <w:lang w:val="ru-RU"/>
              </w:rPr>
              <w:t>;</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на *о//*</w:t>
            </w:r>
            <w:r>
              <w:rPr>
                <w:rFonts w:ascii="Times New Roman" w:hAnsi="Times New Roman" w:cs="Times New Roman"/>
                <w:color w:val="000000"/>
                <w:sz w:val="24"/>
                <w:szCs w:val="24"/>
              </w:rPr>
              <w:t>jo</w:t>
            </w:r>
            <w:r w:rsidRPr="00F239DB">
              <w:rPr>
                <w:rFonts w:ascii="Times New Roman" w:hAnsi="Times New Roman" w:cs="Times New Roman"/>
                <w:color w:val="000000"/>
                <w:sz w:val="24"/>
                <w:szCs w:val="24"/>
                <w:lang w:val="ru-RU"/>
              </w:rPr>
              <w:t>,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Период сер.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–нач.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Синтаксис древнерусского языка, особенности синтаксических конструкций древнерусского</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rPr>
                <w:sz w:val="24"/>
                <w:szCs w:val="24"/>
              </w:rPr>
            </w:pPr>
            <w:r>
              <w:rPr>
                <w:rFonts w:ascii="Times New Roman" w:hAnsi="Times New Roman" w:cs="Times New Roman"/>
                <w:color w:val="000000"/>
                <w:sz w:val="24"/>
                <w:szCs w:val="24"/>
              </w:rPr>
              <w:t>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 xml:space="preserve">Развитие русского литературного языка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веке и 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половине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108</w:t>
            </w:r>
          </w:p>
        </w:tc>
      </w:tr>
      <w:tr w:rsidR="0083616F">
        <w:trPr>
          <w:trHeight w:hRule="exact" w:val="13615"/>
        </w:trPr>
        <w:tc>
          <w:tcPr>
            <w:tcW w:w="9654" w:type="dxa"/>
            <w:gridSpan w:val="4"/>
            <w:shd w:val="clear" w:color="000000" w:fill="FFFFFF"/>
            <w:tcMar>
              <w:left w:w="34" w:type="dxa"/>
              <w:right w:w="34" w:type="dxa"/>
            </w:tcMar>
          </w:tcPr>
          <w:p w:rsidR="0083616F" w:rsidRPr="00F239DB" w:rsidRDefault="0083616F">
            <w:pPr>
              <w:spacing w:after="0" w:line="240" w:lineRule="auto"/>
              <w:jc w:val="both"/>
              <w:rPr>
                <w:sz w:val="20"/>
                <w:szCs w:val="20"/>
                <w:lang w:val="ru-RU"/>
              </w:rPr>
            </w:pP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Примечания: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239D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16F" w:rsidRDefault="00F239DB">
            <w:pPr>
              <w:spacing w:after="0" w:line="240" w:lineRule="auto"/>
              <w:jc w:val="both"/>
              <w:rPr>
                <w:sz w:val="20"/>
                <w:szCs w:val="20"/>
              </w:rPr>
            </w:pPr>
            <w:r w:rsidRPr="00F239D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DB0E8F">
        <w:trPr>
          <w:trHeight w:hRule="exact" w:val="4296"/>
        </w:trPr>
        <w:tc>
          <w:tcPr>
            <w:tcW w:w="9654" w:type="dxa"/>
            <w:shd w:val="clear" w:color="000000" w:fill="FFFFFF"/>
            <w:tcMar>
              <w:left w:w="34" w:type="dxa"/>
              <w:right w:w="34" w:type="dxa"/>
            </w:tcMar>
          </w:tcPr>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lastRenderedPageBreak/>
              <w:t>заявления обуча-ющегося).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616F" w:rsidRPr="00DB0E8F">
        <w:trPr>
          <w:trHeight w:hRule="exact" w:val="558"/>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Историческая фонетика. Строение слога в древнерусском языке. Система и</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гласных и согласных фонем древнерусского языка.</w:t>
            </w:r>
          </w:p>
        </w:tc>
      </w:tr>
      <w:tr w:rsidR="0083616F" w:rsidRPr="00DB0E8F">
        <w:trPr>
          <w:trHeight w:hRule="exact" w:val="785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Основные методы исторического изучения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Сравнительно-исторический метод. Метод внутренней реконструкции.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Сопоставительно-типологический метод. Методы синхронического изучения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в диахронии. Возможности и границы применения различных методов; отношение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друг с другом.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периодизации языка. Периодизация истории языка с учетом 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«внутренней» истории (структуры), его общественных функций и «внешней» истории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носителей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Возможная периодизация истории русского языка: восточнославянский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 xml:space="preserve"> вв.), формирование территориальных восточнославянских говоров на базе племенных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древнерусский период (1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 xml:space="preserve"> вв.), формирование древнерусской народности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роль городского койнэ; старославянский период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11вв.) –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формирования русского языка как языка великой народности, особая роль в этом 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восточнославянского северо-востока, роль московской разговорной речи и московского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приказного языка; начальный период формирования русского национального языка (конец</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111 вв.), становление норм единого литературного языка на национальной основе,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во взаимоотношениях литературного языка и диалектов; новый период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F239DB">
              <w:rPr>
                <w:rFonts w:ascii="Times New Roman" w:hAnsi="Times New Roman" w:cs="Times New Roman"/>
                <w:color w:val="000000"/>
                <w:sz w:val="24"/>
                <w:szCs w:val="24"/>
                <w:lang w:val="ru-RU"/>
              </w:rPr>
              <w:t xml:space="preserve"> вв.), интенсификация процесса нивелировки территориальных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и роль в этом процессе литературного языка.</w:t>
            </w:r>
          </w:p>
        </w:tc>
      </w:tr>
      <w:tr w:rsidR="0083616F">
        <w:trPr>
          <w:trHeight w:hRule="exact" w:val="112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Фонетическая система древнерусского языка </w:t>
            </w:r>
            <w:r>
              <w:rPr>
                <w:rFonts w:ascii="Times New Roman" w:hAnsi="Times New Roman" w:cs="Times New Roman"/>
                <w:b/>
                <w:color w:val="000000"/>
                <w:sz w:val="24"/>
                <w:szCs w:val="24"/>
              </w:rPr>
              <w:t>X</w:t>
            </w:r>
            <w:r w:rsidRPr="00F239D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w:t>
            </w:r>
            <w:r w:rsidRPr="00F239DB">
              <w:rPr>
                <w:rFonts w:ascii="Times New Roman" w:hAnsi="Times New Roman" w:cs="Times New Roman"/>
                <w:b/>
                <w:color w:val="000000"/>
                <w:sz w:val="24"/>
                <w:szCs w:val="24"/>
                <w:lang w:val="ru-RU"/>
              </w:rPr>
              <w:t xml:space="preserve"> вв. Отражение результатов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согласных звуков</w:t>
            </w:r>
          </w:p>
        </w:tc>
      </w:tr>
      <w:tr w:rsidR="0083616F" w:rsidRPr="00DB0E8F">
        <w:trPr>
          <w:trHeight w:hRule="exact" w:val="663"/>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Проблемы и задачи исторической фонетики как истории звуковых изменений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фонологических отношений. Основные единицы фонетики: слог, фонема, звук.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DB0E8F">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2. Слог как надсегментная единица звуковой 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Фонема как функциональная единица парадигматического плана звуковой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Звук языка как основная единица синтагматического плана и наиболее реальная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реконструируемая единица исторической фонетики.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Фонетическая система древнерусского языка эпохи первых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памятников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Тенденция к построению слога по принципу восходящей звучности и тенденция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объединению в одном слоге звуков однородных по зоне образования. Гласные. Состав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классификация 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Вопрос о количественных различиях гласных.</w:t>
            </w:r>
          </w:p>
        </w:tc>
      </w:tr>
      <w:tr w:rsidR="0083616F" w:rsidRPr="00DB0E8F">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редуцированных гласных Ъ и Ь в русском языке.</w:t>
            </w:r>
          </w:p>
        </w:tc>
      </w:tr>
      <w:tr w:rsidR="0083616F" w:rsidRPr="00DB0E8F">
        <w:trPr>
          <w:trHeight w:hRule="exact" w:val="731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Редуцированные гласные, место редуцированных Ъ и Ь в системе фонем.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Позиционная мена редуцированных. Фонемы &lt;ê&gt; и &lt;ô&gt;. Согласные. Состав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согласных. Классификация согласных. Позиционная мена твердых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Фонетические процессы древнерусского периода. Вторичное смягчение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«полумягких» согласных. Вопрос о времени данного фонетического процесса.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Падение редуцированных. Утрата Ъ и Ь в слабых позициях и вокализация Ъ и Ь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сильных позициях (Ъ&gt;О, Ь&gt;Е). Разновременность утраты слабых и вокализации сильных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редуцированных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Изменение редуцированных гласных в сочетаниях с плавными в корнях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между согласными (вълна, кърмъ). Явление «второго полногласия» по диалектам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Следствия падения редуцированных:в структуре слога; изменений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системе согласных и в характере отношений фонем в фонетической системе в целом.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Позиционные изменения согласных, явления ассимиляции согласных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твердости – мягкости, способу и месту образования, явления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диссимиляции согласных, упрощение групп согласных; оглушение звонких согласных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абсолютном конце слова. Оформление соотносительного ряда согласных фонем, парных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Звуки [ф - ф’].</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Частичное отвердение конечного [м’]. Высвобождение качества твердости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мягкости из-под влияния гласных, появление сильной позиции для твердых и мягких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 в абсолютом конце слова и перед согласными. Зависимость зоны образования гласного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твердости – мягкости согласного. Утрата фонемной противопоставленности гласными [и] и [ы]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обусловленность их появления твердостью и мягкостью предшествующего согласного.</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DB0E8F">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Изменение Е в О. Время протекания этого фонетического процесса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позиционные условия. Явления аналогии, связанные с данным изменением.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Последствия этого изменения для фонетической системы: появление новой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сильной позиции по твердости-мягкости перед гласной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История гласных верхнесреднего подъема &lt;ê&gt; и &lt;ô&gt;. Утрата признаком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«напряженности» своего различительного характера, условия этой утраты. Постепенное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замещение фонемы по букве &lt;ê&gt; фонемой &lt;е&gt; и фонемы &lt;ô&gt;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История аканья. Отражение аканья в памятниках письменности. Гипотезы 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причинах возникновения аканья. Первичная территория аканья.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аканья с первичной территории на север и северо-запад. Аканье и оканье. Фонологическая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сущность аканья.</w:t>
            </w:r>
          </w:p>
        </w:tc>
      </w:tr>
      <w:tr w:rsidR="0083616F">
        <w:trPr>
          <w:trHeight w:hRule="exact" w:val="39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sidRPr="00F239DB">
              <w:rPr>
                <w:rFonts w:ascii="Times New Roman" w:hAnsi="Times New Roman" w:cs="Times New Roman"/>
                <w:b/>
                <w:color w:val="000000"/>
                <w:sz w:val="24"/>
                <w:szCs w:val="24"/>
                <w:lang w:val="ru-RU"/>
              </w:rPr>
              <w:t xml:space="preserve">Историческая морфология. Части речи в древнерусском языке. </w:t>
            </w:r>
            <w:r>
              <w:rPr>
                <w:rFonts w:ascii="Times New Roman" w:hAnsi="Times New Roman" w:cs="Times New Roman"/>
                <w:b/>
                <w:color w:val="000000"/>
                <w:sz w:val="24"/>
                <w:szCs w:val="24"/>
              </w:rPr>
              <w:t>Грамматические</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DB0E8F">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категории имен. Система склонения имен существительных древнерусского языка</w:t>
            </w:r>
          </w:p>
        </w:tc>
      </w:tr>
      <w:tr w:rsidR="0083616F">
        <w:trPr>
          <w:trHeight w:hRule="exact" w:val="11644"/>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Общая характеристика морфологического строя древнерусского языка начала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периода.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Историческая связь словоизменения и словообразования. Морфологизация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древних фонетических чередований. Связь фонетических изменений с историей форм, 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синтаксических отношений – с развитием грамматических значений.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Части речи. Противопоставление имени и глагола в системе знаменательных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частей речи. Основные категории имени и глагола. Вопрос о дифференциации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прилагательных, числительных). Местоимение. Наречие Служебные части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Имя существительное. Род как основная классифицирующая грамматическая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категория существительных. Система 3-х чисел и категория собирательности.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как выразители числового и падежного значений и их отношение к родовой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характеристики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Древнерусское именное склонение в его отношении к позднепраславянскому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старославянскому склонению.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Утрата категории двойственного числа. Разрушение данной категории в живой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понятия «двойственности» в более широком понятии «множественности», противопоставленной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«единичности».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Разрушение словоизменительного единства числовых форм существительных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связи с утратой категории двойственного числа. Перегруппировка типов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в единственном числе. Значение категории рода в данном морфологическом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Унификация словоизменения имен среднего рода на базе древних основ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*согласный (раннее разрушение основ на *</w:t>
            </w:r>
            <w:r>
              <w:rPr>
                <w:rFonts w:ascii="Times New Roman" w:hAnsi="Times New Roman" w:cs="Times New Roman"/>
                <w:color w:val="000000"/>
                <w:sz w:val="24"/>
                <w:szCs w:val="24"/>
              </w:rPr>
              <w:t>es</w:t>
            </w:r>
            <w:r w:rsidRPr="00F239DB">
              <w:rPr>
                <w:rFonts w:ascii="Times New Roman" w:hAnsi="Times New Roman" w:cs="Times New Roman"/>
                <w:color w:val="000000"/>
                <w:sz w:val="24"/>
                <w:szCs w:val="24"/>
                <w:lang w:val="ru-RU"/>
              </w:rPr>
              <w:t>, переход имен на *</w:t>
            </w:r>
            <w:r>
              <w:rPr>
                <w:rFonts w:ascii="Times New Roman" w:hAnsi="Times New Roman" w:cs="Times New Roman"/>
                <w:color w:val="000000"/>
                <w:sz w:val="24"/>
                <w:szCs w:val="24"/>
              </w:rPr>
              <w:t>t</w:t>
            </w:r>
            <w:r w:rsidRPr="00F239DB">
              <w:rPr>
                <w:rFonts w:ascii="Times New Roman" w:hAnsi="Times New Roman" w:cs="Times New Roman"/>
                <w:color w:val="000000"/>
                <w:sz w:val="24"/>
                <w:szCs w:val="24"/>
                <w:lang w:val="ru-RU"/>
              </w:rPr>
              <w:t xml:space="preserve"> в класс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обобщением показателей «уменьшительности»). История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 на *</w:t>
            </w:r>
            <w:r>
              <w:rPr>
                <w:rFonts w:ascii="Times New Roman" w:hAnsi="Times New Roman" w:cs="Times New Roman"/>
                <w:color w:val="000000"/>
                <w:sz w:val="24"/>
                <w:szCs w:val="24"/>
              </w:rPr>
              <w:t>en</w:t>
            </w:r>
            <w:r w:rsidRPr="00F239DB">
              <w:rPr>
                <w:rFonts w:ascii="Times New Roman" w:hAnsi="Times New Roman" w:cs="Times New Roman"/>
                <w:color w:val="000000"/>
                <w:sz w:val="24"/>
                <w:szCs w:val="24"/>
                <w:lang w:val="ru-RU"/>
              </w:rPr>
              <w:t xml:space="preserve"> и появление разносклоняемых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склонения существительных мужского рода как объединение их в одном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типе склонения. Судьба имен на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либо утративших древнее склонение (зять-зятя), либо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перешедших в класс имен женского рода (степень, ступень и др.). Судьба имени путь и мышь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говорам и в книжно-литературном языке. Развитие мужским склонением вариантных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родительном и местном падеже единственного числа, тенденции в употреблении вариантных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флексий.</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b/>
                <w:color w:val="000000"/>
                <w:sz w:val="24"/>
                <w:szCs w:val="24"/>
              </w:rPr>
              <w:t>ja</w:t>
            </w:r>
            <w:r w:rsidRPr="00F239DB">
              <w:rPr>
                <w:rFonts w:ascii="Times New Roman" w:hAnsi="Times New Roman" w:cs="Times New Roman"/>
                <w:b/>
                <w:color w:val="000000"/>
                <w:sz w:val="24"/>
                <w:szCs w:val="24"/>
                <w:lang w:val="ru-RU"/>
              </w:rPr>
              <w:t>;</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на *о//*</w:t>
            </w:r>
            <w:r>
              <w:rPr>
                <w:rFonts w:ascii="Times New Roman" w:hAnsi="Times New Roman" w:cs="Times New Roman"/>
                <w:b/>
                <w:color w:val="000000"/>
                <w:sz w:val="24"/>
                <w:szCs w:val="24"/>
              </w:rPr>
              <w:t>jo</w:t>
            </w:r>
            <w:r w:rsidRPr="00F239DB">
              <w:rPr>
                <w:rFonts w:ascii="Times New Roman" w:hAnsi="Times New Roman" w:cs="Times New Roman"/>
                <w:b/>
                <w:color w:val="000000"/>
                <w:sz w:val="24"/>
                <w:szCs w:val="24"/>
                <w:lang w:val="ru-RU"/>
              </w:rPr>
              <w:t>, на *ŭ; на *ĭ. История типа склонения с древней основой на согласный</w:t>
            </w:r>
          </w:p>
        </w:tc>
      </w:tr>
      <w:tr w:rsidR="0083616F" w:rsidRPr="00F239DB">
        <w:trPr>
          <w:trHeight w:hRule="exact" w:val="2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Использование в древнерусских текстах вариантных окончаний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падежа единственного числа для выражения разных категориальных значений в классе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(-ОВИ- у личных существительных, -У- в остальных случаях).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Оформление двух типов женского склонения. Разные направления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взаимодействия по говорам и отражение его результатов в текстах различных периодов.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Унификация флексий по образцу твердого варианта и ликвидация чередований согласных (к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 г // ж’; х // ш’ и к // ц’; г // з’; х // с’) в основах при словоизменении в северо-восточных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539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говорах, что определило особенности норм литературного 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Взаимодействии твердого и мягкого вариантов склонения как отражение общей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тенденции к определению синонимии падежных окончаний.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Унификация типов склонения существительных во множественном числе.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Развитие грамматической противопоставленности единственного и множественного чисел.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родовых различий в формах множественного числа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и существительных, словоизменительные последствия этой нейтрализации,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воздействие ее на историю форм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дательного, творительного, местного падежей множественного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числа. Свидетельства старейших текстов древнерусского языка об унификации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дательном и местном падежах и роль в этом процессе личных существительных и имен среднего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Позднее распространение процесса унификации на имена женского рода (типа кость,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лошадь), свидетельства памятников и современных русских говоров.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Конкуренция флексий –ами и –ми в творительном падеже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распространение –ами, поддержанное унифицированными флексиями –ам и –ах дательного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устойчивых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оборотах и распространение –ами, поддержанное унифицированными флексиями –ам и – 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дательного и 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этой флексии в именах женского рода, восходящих к основам на *о по свидетельству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памятников </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 вв. (послал с отписки курчанина, перед дьяки, с товарищи, своими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персты и т.п.).</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форм именительного падежа множественного числа. Установление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-И / -Ы в именительном падеже множественного числа у имен мужского и женского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в результате обобщения флексии –И именительного и –Ы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и переосмысления их как вариантов одной флексии (-И после мягкого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согласного основы, -Ы после твердого) – в связи с функциональным объединением И-Ы в одну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фонему в истории русского языка. Морфологизация мягкого согласного конца основы 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некоторых существительных мужского рода как осуществление тенденции 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противопоставлению морфообразующих основ единственного и множественного числа (сосед,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соседа и соседи, соседей).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Распространение на формы именительного и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форманта –А как показателя множественного числа у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унификацией окончаний –ам, –ами, –ах. Изменения грамматического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древнего показателя Именительного падежа и Винительного падежа в собирательных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(братия братья, сынове + ья = сыновья) и парных существительных, где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окончание –а двойственного числа становится показателем множественного числа (бока,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рога,</w:t>
            </w:r>
          </w:p>
          <w:p w:rsidR="0083616F" w:rsidRDefault="00F239DB">
            <w:pPr>
              <w:spacing w:after="0" w:line="240" w:lineRule="auto"/>
              <w:jc w:val="both"/>
              <w:rPr>
                <w:sz w:val="24"/>
                <w:szCs w:val="24"/>
              </w:rPr>
            </w:pPr>
            <w:r>
              <w:rPr>
                <w:rFonts w:ascii="Times New Roman" w:hAnsi="Times New Roman" w:cs="Times New Roman"/>
                <w:color w:val="000000"/>
                <w:sz w:val="24"/>
                <w:szCs w:val="24"/>
              </w:rPr>
              <w:t>глаза).</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русском языке</w:t>
            </w:r>
          </w:p>
        </w:tc>
      </w:tr>
      <w:tr w:rsidR="0083616F">
        <w:trPr>
          <w:trHeight w:hRule="exact" w:val="1398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местоименных слов в период старейших памятников. Синтаксическая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морфологическая противопоставленность личных (и возвратного) и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местоимений и их морфологические особенности. Склонение личных и неличных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История личных местоимений. Архаичность форм местоимения 1,2 лица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возвратного местоимения, их роль в развитии категории одушевленности. Контаминация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 пад. с формой Род. пад. (меня, тебя, себя) и кодификация ее качестве нормы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Образование личных местоимений 3 лица. Причины и условия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процесса.История форм неличных местоимений. Сближение склонения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 склонением членных прилагательных и появление новых неличных местоимений (иные, мои,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моих и др.).</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Формирование числительного как части речи. Счетные слова в старейших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восточнославянских памятниках, их связь с существительными, прилагательными,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местоимениями. Особенности склонения счетных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Семантическое преобразование счетных слов в названии отвлеченных чисел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грамматических категорий рода и числа. Особенности синтаксической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сочетаемости счетных слов с существительными, связь этого процесса с утратой категории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двойственного числа. Судьба собирательных числовых наименований в русском языке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данным памятников письменности и современных русских говоров), их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сближение с количественными числительными.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Имя прилагательное. Основные категории прилагательного в системе имени.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прилагательных по значению. Суффиксы прилагательных, чередование согласных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словообразовательное средство притяжательных прилагательных.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Именные и членные формы прилагательных, общее значение и система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и членных прилагательных, их синтаксическая функция. История именных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Особенности функционирования именных форм прилагательных разных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разрядов. Ранняя утрата именных форм относительными прилагательными. Функциональная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дифференциация именных и членных форм качественных прилагательных, закрепление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форм в предикативной функции и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Процесс унификации родовых окончаний во множественном числе (параллельно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унификацией флексий Им./Вин. пад.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Распространение в говорах центра и южных говорах в роли сказуемого форм на –И (сыти, ради,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виновати). Семантическая дифференциация именных форм и соответствующих им членных</w:t>
            </w:r>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форм (виноват (в чем либо) и виноватый (вид); должен, должны и должный). </w:t>
            </w:r>
            <w:r>
              <w:rPr>
                <w:rFonts w:ascii="Times New Roman" w:hAnsi="Times New Roman" w:cs="Times New Roman"/>
                <w:color w:val="000000"/>
                <w:sz w:val="24"/>
                <w:szCs w:val="24"/>
              </w:rPr>
              <w:t>Установление в</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7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языке форм на –Ы как результат морфологического обобщения показателей числа в именном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склонении (рад, рада, рады, как стол - столы, сестра – сестры).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местоименных членных форм в атрибутивной функции и сближение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формами неличных местоимений; отражение этого процесса в памятниках письменности.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Длительное сохранение в книжно-литературном языке архаических и церковнославянских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вариантов флексий (новаго, новыя и др.), флексий –ЫЙ, -ИЙ в единственном числе мужского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Им./Вин. пад. как результат влияния церковнославянских написаний в условиях акающих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История окончаний Род. пад. ед. ч. муж. - ср. рода и женского рода. Обобщение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родовых форм Им./Вин. пад. множ. ч. под влиянием косвенных падежей; вычленение форманта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Ы/И в качестве показателя мн.числа прилагательных (нов-ы-е, син-и-е; нов-ы-х, син-и-х).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Проникновение местоименных форм в склонение притяжательных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в связи с утверждением в системе прилагательного в качестве главных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местоименных («полных»)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форм сравнительной степени. Утрата падежных, родовых и числовых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как результат употребления форм сравнительной степени в предикативной функции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двусторонней синтаксической связью (дерево выше дома). Закрепление в атрибутивной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функции аналитических форм сравнительной степени (Он победил более сильного противника)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утрата синтетических местоименных форм сравнительной степени. Использование этих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значении превосходной степени в литературном языке</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F239DB">
        <w:trPr>
          <w:trHeight w:hRule="exact" w:val="69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глагольных категорий и форм в древнерусском языке. Категория вида.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Видовое противопоставление глагольных основ по линии ограниченности- неограниченности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действия (состояния) во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древних видовых различий и лексико-семантические различия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 несовершенного вида (направленности - ненаправленности движения (вести – водити);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принуждения – состояния (садити - с</w:t>
            </w:r>
            <w:r>
              <w:rPr>
                <w:rFonts w:ascii="Times New Roman" w:hAnsi="Times New Roman" w:cs="Times New Roman"/>
                <w:color w:val="000000"/>
                <w:sz w:val="24"/>
                <w:szCs w:val="24"/>
              </w:rPr>
              <w:t>h</w:t>
            </w:r>
            <w:r w:rsidRPr="00F239DB">
              <w:rPr>
                <w:rFonts w:ascii="Times New Roman" w:hAnsi="Times New Roman" w:cs="Times New Roman"/>
                <w:color w:val="000000"/>
                <w:sz w:val="24"/>
                <w:szCs w:val="24"/>
                <w:lang w:val="ru-RU"/>
              </w:rPr>
              <w:t>сти); однократности – неоднократности (просити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прошати). Автономность видового и временного значений в период старейших текстов.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Категория наклонения. Противопоставленность изъявительного наклонения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реального ирреальным (повелительному и условному) в плане морфологического указания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времени. Особенности категорий лица и числа спрягаемых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Типы формообразующих основ глагола. Основа инфинитива. Основа настоящего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тематические и нетематические основы.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настоящего времени. Происхождение вариантов флексий 2 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ед.числа -шь, -ши. Проблема происхождения форманта 3 л. ед.числа -т, характеризовавшего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противопоставлявшего разные диалектные системы (северновеликорусские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южновеликорусские говоры). История форм нетематических глаголов. Особо спрягаемые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глаголы в современном русском языке как остатки форм нетематических глаголов.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История форм будущего времени. Взаимодействие видового и временных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значений, их слияние; установление зависимости временной формы от характера видовой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основы глагола. Формирование аналитической и простой формы будущего времени.</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434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7. Разрушение старой системы прошедшего времени. Аорист, имперфект, перфект,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плюсквамперфект, их образование, значение, употребление. Связь временного значения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видовым значением основы. Различная судьба форм прошедшего времени в книжнолитературном языке и в живой 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Ранняя утрата простых форм прошедшего времени. Завершение перестройки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древней системы прошедших времен в восточнославянских говорах к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11 в. Связь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 с историей развития категории вида и времени, изменением их взаимоотношений,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слиянием в единое видовременное значение.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Расширение функций перфекта и преобразование форм на –Л– в универсальный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выразитель значения прошедшего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История форм ирреальных наклонений. Преобразование форм ед. ч. и утрата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двойственного и множественного числа повелительного наклонения.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именных форм глагола. Инфинитив и супин как неизменяемые формы.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инфинитивного суффикса по говорам русского языка. Расширение функций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инфинитива и вытеснение им форм супина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причастия в русском языке</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Закрепление именных форм действительных причастий в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«второстепенного сказуемого» и как результат – ослабление зависимости причастия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подлежащего и утрата ими форм словоизменения.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именных (кратких) форм действительных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категорию деепричастия.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Формообразующие и синтаксические особенности деепричастий, отражающие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историческую связь с причастными формами в полупредикативной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Сохранение именных форм страдательных причастий в функции предиката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пассивных конструкций как результат –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Закрепление атрибутивной функции за членными (полными) формами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причастий. Установление церковнославянских по происхождению полных форм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литературном языке (с суффиксами -ущ-, -ащ-, -нн- из -ньн-).</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Исторические связи синтаксиса и морфологии. Главные члены предложения,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особенности в способах их выражения.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Особенности согласования и управления в древнерусском языке,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беспредложных и предложно-падежных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Простое предложение. Типы односоставных предложений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развитие безличных предложений.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сложного предложения в древнерусском связном тексте.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сочинения и подчинения в древнерусских текстах.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Развитие новых средств выражения подчинительных отношений</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83616F" w:rsidRPr="00F239DB">
        <w:trPr>
          <w:trHeight w:hRule="exact" w:val="415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Первое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Начало древнерусской книжной традиции. Русские книжники о связи греческого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церковнославянского языков. Значение греческих переводов для развития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церковнославянского языка: греческое влияние в лексике, семантике, фразеологии, синтаксисе.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Литературный язык и языковая ситуация Киевской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Концепция В.В. Виноградова о двух типах древнерусского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книжно-славянском и народно-литературном. Типы древнерусских письменных памятников.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Памятники церковнославянского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Творческое наследие митрополита Илариона, Кирилла Туровского, Серапиона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Владимирского. Методологические проблемы интерпретации древнерусских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источников.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Особенности русской редакции церковнославянского языка в отношении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82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южнославянской. Основные различия между книжным и деловым типами древнерусского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языка.</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83616F" w:rsidRPr="00F239DB">
        <w:trPr>
          <w:trHeight w:hRule="exact" w:val="975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Второе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 Реставрационные намерения, лежащие в основе второго южнославянского влияния: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стремление русских церковников «очистить» тексты памятников от элементов, проникших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него в результате их русификации, возвратить клерикальную литературу к «первоначальному»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состоянию.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Искусственная архаизация языка, перестройка отношений между церковным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светскими речевыми стилями. Недопустимость прямых лексических заимствований из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церковнославянский.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Активизация церковнославянских словообразовательных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Орфографический аспект реформ, морфологические и синтаксические новшества. Реакция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второе южнославянское влияние в Московской Руси (с </w:t>
            </w:r>
            <w:r>
              <w:rPr>
                <w:rFonts w:ascii="Times New Roman" w:hAnsi="Times New Roman" w:cs="Times New Roman"/>
                <w:color w:val="000000"/>
                <w:sz w:val="24"/>
                <w:szCs w:val="24"/>
              </w:rPr>
              <w:t>XVI</w:t>
            </w:r>
            <w:r w:rsidRPr="00F239DB">
              <w:rPr>
                <w:rFonts w:ascii="Times New Roman" w:hAnsi="Times New Roman" w:cs="Times New Roman"/>
                <w:color w:val="000000"/>
                <w:sz w:val="24"/>
                <w:szCs w:val="24"/>
                <w:lang w:val="ru-RU"/>
              </w:rPr>
              <w:t xml:space="preserve"> в.). Идея «Москва-Третий Рим».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Деятельность Максима Грека.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Литературно-письменный язык начальной эпохи формирования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«Третье южнославянское влияние» и книжно-письменная традиция «московского барокко»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(«Рифмологион» и «Вертоград многоцветный» Симеона Полоцкого). Новизна приемов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житийного повествования («Житие» Протопопа Аввакума). Эволюция системы речевых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деловой письменности и норм приказного языка, ставшего общелитературным средством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общения («О России в царствование Алексея Михаиловича» Гр. Котошихина).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Социально-экономические условия становления национально-русского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Диалектная основа русской литературной речи. Стили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и проблемы их синтеза.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Разрушение церковнославянско-русской диглоссии и переход к литературному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двуязычию. Попытки создания «простого языка». Лингвистическая неоднородность текстов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«простом языке», отсутствие стилистических противопоставлений.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Социально-экономические и политические предпосылки образования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национального периода, его демократизация.</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Период сер. </w:t>
            </w:r>
            <w:r>
              <w:rPr>
                <w:rFonts w:ascii="Times New Roman" w:hAnsi="Times New Roman" w:cs="Times New Roman"/>
                <w:b/>
                <w:color w:val="000000"/>
                <w:sz w:val="24"/>
                <w:szCs w:val="24"/>
              </w:rPr>
              <w:t>XVII</w:t>
            </w:r>
            <w:r w:rsidRPr="00F239DB">
              <w:rPr>
                <w:rFonts w:ascii="Times New Roman" w:hAnsi="Times New Roman" w:cs="Times New Roman"/>
                <w:b/>
                <w:color w:val="000000"/>
                <w:sz w:val="24"/>
                <w:szCs w:val="24"/>
                <w:lang w:val="ru-RU"/>
              </w:rPr>
              <w:t xml:space="preserve">–нач.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вв. в истории русского литературного языка.</w:t>
            </w:r>
          </w:p>
        </w:tc>
      </w:tr>
      <w:tr w:rsidR="0083616F" w:rsidRPr="00F239DB">
        <w:trPr>
          <w:trHeight w:hRule="exact" w:val="4205"/>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Общие предпосылки формирования нового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Общественно-политическая ситуация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 Языковые программы и языковая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практика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Общеевропейские лингво-стилистические схемы и специфика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языкового материала в языковых программах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отбора языкового материала в процессе нормализации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Языковая вариативность как характеристика литературных текстов нач.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Вопрос о значении церковных книг как регулятора правильности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Языковая программа М.В.Ломоносова (с 1750-х гг.). Перевод отношений между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церковнославянским и русским языком в проблему стилей в рамках единого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«Российская грамматика»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Стилистическая классификация лексики в «Рассуждении о пользе книг</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церковных». Понятие «литературы» как первичное по отношению к понятию</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09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Дальнейшее развитие ломоносовской программы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Различные интерпретации стилистической теории М.В. Ломоносова.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Роль А.С. Пушкина в истории русского литературного языка</w:t>
            </w:r>
          </w:p>
        </w:tc>
      </w:tr>
      <w:tr w:rsidR="0083616F">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Синтез церковнославянской и русской стихии в творчестве А.С. Пушкина.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Полифонизм поэтики Пушкина: разнородные лингвистические элементы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соотносятся не с разными жанрами, а с разными авторскими позициями.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Функции славянизмов и заимствований в творчестве Пушкина. Пушкин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противник отождествления литературного и разговорного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Пушкин как создатель нового русского литературного языка. Возможность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сочетания в пушкинских текстах разнородных по своему происхождению элементов,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rsidR="0083616F" w:rsidRDefault="00F239DB">
            <w:pPr>
              <w:spacing w:after="0" w:line="240" w:lineRule="auto"/>
              <w:jc w:val="both"/>
              <w:rPr>
                <w:sz w:val="24"/>
                <w:szCs w:val="24"/>
              </w:rPr>
            </w:pPr>
            <w:r>
              <w:rPr>
                <w:rFonts w:ascii="Times New Roman" w:hAnsi="Times New Roman" w:cs="Times New Roman"/>
                <w:color w:val="000000"/>
                <w:sz w:val="24"/>
                <w:szCs w:val="24"/>
              </w:rPr>
              <w:t>художественном произведении</w:t>
            </w:r>
          </w:p>
        </w:tc>
      </w:tr>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числительное), изменения в системе языка в разные периоды его развития</w:t>
            </w:r>
          </w:p>
        </w:tc>
      </w:tr>
      <w:tr w:rsidR="0083616F" w:rsidRPr="00F239DB">
        <w:trPr>
          <w:trHeight w:hRule="exact" w:val="893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Трехчастная парадигма числа. Образование форм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Шестипадежная парадигма существительного. Значение падежей: именительного, родительного,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винительного, творительного, местного. Предложное и беспредложное употребление местного падежа.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склонения. Три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формы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на возникновение мягких вариантов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склонений.Изменения в склонении имен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Объединение типов склонения. Унификация падежных окончаний. Влияние грамматического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Формирование новых трех типов склонения по родовому признаку.Развитие категории одушевленности.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Совпадение форм винительного и родительного падежей единственного числа у слов мужского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обозначающих лиц. Распространение категории одушевленности на существительные мужского и женского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Позднее распространение категории одушевленности на слова, обозначающих животных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птиц.Полные прилагательные. Образование полных прилагательных. Местоименное склонение полных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Появление новых форм полных прилагательных. Склонение полные прилагательных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единственном числе по типу местоимений тъ, та, то (в твёрдом варианте), и, </w:t>
            </w:r>
            <w:r>
              <w:rPr>
                <w:rFonts w:ascii="Times New Roman" w:hAnsi="Times New Roman" w:cs="Times New Roman"/>
                <w:color w:val="000000"/>
                <w:sz w:val="24"/>
                <w:szCs w:val="24"/>
              </w:rPr>
              <w:t>ia</w:t>
            </w:r>
            <w:r w:rsidRPr="00F239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w:t>
            </w:r>
            <w:r w:rsidRPr="00F239DB">
              <w:rPr>
                <w:rFonts w:ascii="Times New Roman" w:hAnsi="Times New Roman" w:cs="Times New Roman"/>
                <w:color w:val="000000"/>
                <w:sz w:val="24"/>
                <w:szCs w:val="24"/>
                <w:lang w:val="ru-RU"/>
              </w:rPr>
              <w:t xml:space="preserve"> (в мягком варианте).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Сохранение старых форм во множественном числе. Старославянские формы прилагательного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Настоящее, будущее и прошедшее время глагола, причастия, формирование деепричастий</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1396"/>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Синтаксис древнерусского языка, особенности синтаксических конструкций древнерусского</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текстов.</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Три основных направления изучения синтаксиса в отечественном языкознании: логико-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историко-психологическое, формальнограмматическое. Их основные достоинства и недостатки. Современные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направления в изучении синтаксиса.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Современное состояние вопроса об истоках древнерусского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Концепции А.А.Шахматова,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С.П.Обнорского, В.В.Виноградова,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Ф.П.Филина. Вопрос о непрерывности развития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Ориентация на разные типы текстов как основа различных концепций. Типология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литературных языков эпохи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средневековья. Концепция диглоссии(Б.А.Успенский). Синтаксис простого предложения. Синтаксис сложного предложения.</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Понятие литературный язык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Понятие языковой нормы.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Периодизация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Концепции происхождения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Стили русского литературного языка Киевской Руси: деловой, церковно-книжный, летописно-хроникальный, собственно-литературный.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Русизмы и славянизмы.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Изменения в стилях русского литературного языка в эпоху феодальной раздробленности</w:t>
            </w:r>
          </w:p>
        </w:tc>
      </w:tr>
      <w:tr w:rsidR="0083616F" w:rsidRPr="00F239DB">
        <w:trPr>
          <w:trHeight w:hRule="exact" w:val="59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Предпосылки формирования русского литературного языка  великорусской народности.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Изменения в системе стилей в эпоху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Вопрос о двуязычии в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Вопрос о втором южно-славянском влиянии.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Формирование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Первые русские словари и грамматики.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Новаторство протопопа Аввакума и демократической сатиры.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Особенности языка произведений второй половины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Пути обогащения лексики.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10. Роль преобразований Петра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в развитии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Развитие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12. Стилистическая неупорядоченность языка Петровской эпохи</w:t>
            </w:r>
          </w:p>
        </w:tc>
      </w:tr>
      <w:tr w:rsidR="0083616F" w:rsidRPr="00F239DB">
        <w:trPr>
          <w:trHeight w:hRule="exact" w:val="31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Развитие русского литературного языка в </w:t>
            </w:r>
            <w:r>
              <w:rPr>
                <w:rFonts w:ascii="Times New Roman" w:hAnsi="Times New Roman" w:cs="Times New Roman"/>
                <w:b/>
                <w:color w:val="000000"/>
                <w:sz w:val="24"/>
                <w:szCs w:val="24"/>
              </w:rPr>
              <w:t>XVIII</w:t>
            </w:r>
            <w:r w:rsidRPr="00F239DB">
              <w:rPr>
                <w:rFonts w:ascii="Times New Roman" w:hAnsi="Times New Roman" w:cs="Times New Roman"/>
                <w:b/>
                <w:color w:val="000000"/>
                <w:sz w:val="24"/>
                <w:szCs w:val="24"/>
                <w:lang w:val="ru-RU"/>
              </w:rPr>
              <w:t xml:space="preserve"> веке и в </w:t>
            </w:r>
            <w:r>
              <w:rPr>
                <w:rFonts w:ascii="Times New Roman" w:hAnsi="Times New Roman" w:cs="Times New Roman"/>
                <w:b/>
                <w:color w:val="000000"/>
                <w:sz w:val="24"/>
                <w:szCs w:val="24"/>
              </w:rPr>
              <w:t>I</w:t>
            </w:r>
            <w:r w:rsidRPr="00F239DB">
              <w:rPr>
                <w:rFonts w:ascii="Times New Roman" w:hAnsi="Times New Roman" w:cs="Times New Roman"/>
                <w:b/>
                <w:color w:val="000000"/>
                <w:sz w:val="24"/>
                <w:szCs w:val="24"/>
                <w:lang w:val="ru-RU"/>
              </w:rPr>
              <w:t xml:space="preserve"> половине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века</w:t>
            </w:r>
          </w:p>
        </w:tc>
      </w:tr>
      <w:tr w:rsidR="0083616F" w:rsidRPr="00F239DB">
        <w:trPr>
          <w:trHeight w:hRule="exact" w:val="217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Попытки преодоления стилистической неупорядоченности.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Реформа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Грамматические труды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Узость теории трех стилей и попытки ее преодоления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5.Языковая реформа Карамзина: достоинства и недостатки. Полемика с Шишковым.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6.Грамматические труды конца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 середины Х</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Х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Борьба за национальную основу русского литературного языка: деятельность Крылова и декабристов.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3616F" w:rsidRPr="00F239DB">
        <w:trPr>
          <w:trHeight w:hRule="exact" w:val="855"/>
        </w:trPr>
        <w:tc>
          <w:tcPr>
            <w:tcW w:w="9654" w:type="dxa"/>
            <w:gridSpan w:val="2"/>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616F" w:rsidRPr="00F239DB">
        <w:trPr>
          <w:trHeight w:hRule="exact" w:val="4912"/>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Методические указания для обучающихся по освоению дисциплины «История русского письма» / Безденежных М.Н.. – Омск: Изд-во Омской гуманитарной академии, 0.</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616F">
        <w:trPr>
          <w:trHeight w:hRule="exact" w:val="994"/>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616F" w:rsidRDefault="00F239DB">
            <w:pPr>
              <w:spacing w:after="0" w:line="240" w:lineRule="auto"/>
              <w:rPr>
                <w:sz w:val="24"/>
                <w:szCs w:val="24"/>
              </w:rPr>
            </w:pPr>
            <w:r>
              <w:rPr>
                <w:rFonts w:ascii="Times New Roman" w:hAnsi="Times New Roman" w:cs="Times New Roman"/>
                <w:b/>
                <w:color w:val="000000"/>
                <w:sz w:val="24"/>
                <w:szCs w:val="24"/>
              </w:rPr>
              <w:t>Основная:</w:t>
            </w:r>
          </w:p>
        </w:tc>
      </w:tr>
      <w:tr w:rsidR="0083616F" w:rsidRPr="00F239DB">
        <w:trPr>
          <w:trHeight w:hRule="exact" w:val="555"/>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659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978-5-534-11456-0.</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4" w:history="1">
              <w:r w:rsidR="00906824">
                <w:rPr>
                  <w:rStyle w:val="a3"/>
                  <w:lang w:val="ru-RU"/>
                </w:rPr>
                <w:t>https://urait.ru/bcode/445847</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основы</w:t>
            </w:r>
            <w:r w:rsidRPr="00F239DB">
              <w:rPr>
                <w:lang w:val="ru-RU"/>
              </w:rPr>
              <w:t xml:space="preserve"> </w:t>
            </w:r>
            <w:r w:rsidRPr="00F239DB">
              <w:rPr>
                <w:rFonts w:ascii="Times New Roman" w:hAnsi="Times New Roman" w:cs="Times New Roman"/>
                <w:color w:val="000000"/>
                <w:sz w:val="24"/>
                <w:szCs w:val="24"/>
                <w:lang w:val="ru-RU"/>
              </w:rPr>
              <w:t>палеорусистики</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Савельева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169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978-5-534-08435-1.</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5" w:history="1">
              <w:r w:rsidR="00906824">
                <w:rPr>
                  <w:rStyle w:val="a3"/>
                  <w:lang w:val="ru-RU"/>
                </w:rPr>
                <w:t>https://urait.ru/bcode/425013</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Войлова</w:t>
            </w:r>
            <w:r w:rsidRPr="00F239DB">
              <w:rPr>
                <w:lang w:val="ru-RU"/>
              </w:rPr>
              <w:t xml:space="preserve"> </w:t>
            </w:r>
            <w:r w:rsidRPr="00F239DB">
              <w:rPr>
                <w:rFonts w:ascii="Times New Roman" w:hAnsi="Times New Roman" w:cs="Times New Roman"/>
                <w:color w:val="000000"/>
                <w:sz w:val="24"/>
                <w:szCs w:val="24"/>
                <w:lang w:val="ru-RU"/>
              </w:rPr>
              <w:t>К.</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432</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978-5-534-06543-5.</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6" w:history="1">
              <w:r w:rsidR="00906824">
                <w:rPr>
                  <w:rStyle w:val="a3"/>
                  <w:lang w:val="ru-RU"/>
                </w:rPr>
                <w:t>https://urait.ru/bcode/411966</w:t>
              </w:r>
            </w:hyperlink>
            <w:r w:rsidRPr="00F239DB">
              <w:rPr>
                <w:lang w:val="ru-RU"/>
              </w:rPr>
              <w:t xml:space="preserve"> </w:t>
            </w:r>
          </w:p>
        </w:tc>
      </w:tr>
      <w:tr w:rsidR="0083616F">
        <w:trPr>
          <w:trHeight w:hRule="exact" w:val="304"/>
        </w:trPr>
        <w:tc>
          <w:tcPr>
            <w:tcW w:w="285" w:type="dxa"/>
          </w:tcPr>
          <w:p w:rsidR="0083616F" w:rsidRPr="00F239DB" w:rsidRDefault="0083616F">
            <w:pPr>
              <w:rPr>
                <w:lang w:val="ru-RU"/>
              </w:rPr>
            </w:pPr>
          </w:p>
        </w:tc>
        <w:tc>
          <w:tcPr>
            <w:tcW w:w="9370"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Дополнительная:</w:t>
            </w:r>
          </w:p>
        </w:tc>
      </w:tr>
      <w:tr w:rsidR="0083616F" w:rsidRPr="00F239DB">
        <w:trPr>
          <w:trHeight w:hRule="exact" w:val="799"/>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Захарова</w:t>
            </w:r>
            <w:r w:rsidRPr="00F239DB">
              <w:rPr>
                <w:lang w:val="ru-RU"/>
              </w:rPr>
              <w:t xml:space="preserve"> </w:t>
            </w:r>
            <w:r w:rsidRPr="00F239DB">
              <w:rPr>
                <w:rFonts w:ascii="Times New Roman" w:hAnsi="Times New Roman" w:cs="Times New Roman"/>
                <w:color w:val="000000"/>
                <w:sz w:val="24"/>
                <w:szCs w:val="24"/>
                <w:lang w:val="ru-RU"/>
              </w:rPr>
              <w:t>М.</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Московский</w:t>
            </w:r>
            <w:r w:rsidRPr="00F239DB">
              <w:rPr>
                <w:lang w:val="ru-RU"/>
              </w:rPr>
              <w:t xml:space="preserve"> </w:t>
            </w:r>
            <w:r w:rsidRPr="00F239DB">
              <w:rPr>
                <w:rFonts w:ascii="Times New Roman" w:hAnsi="Times New Roman" w:cs="Times New Roman"/>
                <w:color w:val="000000"/>
                <w:sz w:val="24"/>
                <w:szCs w:val="24"/>
                <w:lang w:val="ru-RU"/>
              </w:rPr>
              <w:t>городской</w:t>
            </w:r>
            <w:r w:rsidRPr="00F239DB">
              <w:rPr>
                <w:lang w:val="ru-RU"/>
              </w:rPr>
              <w:t xml:space="preserve"> </w:t>
            </w:r>
            <w:r w:rsidRPr="00F239DB">
              <w:rPr>
                <w:rFonts w:ascii="Times New Roman" w:hAnsi="Times New Roman" w:cs="Times New Roman"/>
                <w:color w:val="000000"/>
                <w:sz w:val="24"/>
                <w:szCs w:val="24"/>
                <w:lang w:val="ru-RU"/>
              </w:rPr>
              <w:t>педагогический</w:t>
            </w:r>
            <w:r w:rsidRPr="00F239DB">
              <w:rPr>
                <w:lang w:val="ru-RU"/>
              </w:rPr>
              <w:t xml:space="preserve"> </w:t>
            </w:r>
            <w:r w:rsidRPr="00F239DB">
              <w:rPr>
                <w:rFonts w:ascii="Times New Roman" w:hAnsi="Times New Roman" w:cs="Times New Roman"/>
                <w:color w:val="000000"/>
                <w:sz w:val="24"/>
                <w:szCs w:val="24"/>
                <w:lang w:val="ru-RU"/>
              </w:rPr>
              <w:t>университет,</w:t>
            </w:r>
            <w:r w:rsidRPr="00F239DB">
              <w:rPr>
                <w:lang w:val="ru-RU"/>
              </w:rPr>
              <w:t xml:space="preserve"> </w:t>
            </w:r>
            <w:r w:rsidRPr="00F239DB">
              <w:rPr>
                <w:rFonts w:ascii="Times New Roman" w:hAnsi="Times New Roman" w:cs="Times New Roman"/>
                <w:color w:val="000000"/>
                <w:sz w:val="24"/>
                <w:szCs w:val="24"/>
                <w:lang w:val="ru-RU"/>
              </w:rPr>
              <w:t>2012.</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64</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2227-8397.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7" w:history="1">
              <w:r w:rsidR="00906824">
                <w:rPr>
                  <w:rStyle w:val="a3"/>
                  <w:lang w:val="ru-RU"/>
                </w:rPr>
                <w:t>http://www.iprbookshop.ru/26723.html</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Черепанова</w:t>
            </w:r>
            <w:r w:rsidRPr="00F239DB">
              <w:rPr>
                <w:lang w:val="ru-RU"/>
              </w:rPr>
              <w:t xml:space="preserve"> </w:t>
            </w:r>
            <w:r w:rsidRPr="00F239DB">
              <w:rPr>
                <w:rFonts w:ascii="Times New Roman" w:hAnsi="Times New Roman" w:cs="Times New Roman"/>
                <w:color w:val="000000"/>
                <w:sz w:val="24"/>
                <w:szCs w:val="24"/>
                <w:lang w:val="ru-RU"/>
              </w:rPr>
              <w:t>О.</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Капорулина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Калиновская</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Н..</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3-е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247</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978-5-534-11643-4.</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8" w:history="1">
              <w:r w:rsidR="00906824">
                <w:rPr>
                  <w:rStyle w:val="a3"/>
                  <w:lang w:val="ru-RU"/>
                </w:rPr>
                <w:t>https://urait.ru/bcode/445811</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Маркелова</w:t>
            </w:r>
            <w:r w:rsidRPr="00F239DB">
              <w:rPr>
                <w:lang w:val="ru-RU"/>
              </w:rPr>
              <w:t xml:space="preserve"> </w:t>
            </w:r>
            <w:r w:rsidRPr="00F239DB">
              <w:rPr>
                <w:rFonts w:ascii="Times New Roman" w:hAnsi="Times New Roman" w:cs="Times New Roman"/>
                <w:color w:val="000000"/>
                <w:sz w:val="24"/>
                <w:szCs w:val="24"/>
                <w:lang w:val="ru-RU"/>
              </w:rPr>
              <w:t>Т.</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246</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978-5-534-08699-7.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9" w:history="1">
              <w:r w:rsidR="00906824">
                <w:rPr>
                  <w:rStyle w:val="a3"/>
                  <w:lang w:val="ru-RU"/>
                </w:rPr>
                <w:t>https://urait.ru/bcode/426155</w:t>
              </w:r>
            </w:hyperlink>
            <w:r w:rsidRPr="00F239DB">
              <w:rPr>
                <w:lang w:val="ru-RU"/>
              </w:rPr>
              <w:t xml:space="preserve"> </w:t>
            </w:r>
          </w:p>
        </w:tc>
      </w:tr>
      <w:tr w:rsidR="0083616F" w:rsidRPr="00F239DB">
        <w:trPr>
          <w:trHeight w:hRule="exact" w:val="585"/>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616F">
        <w:trPr>
          <w:trHeight w:hRule="exact" w:val="3080"/>
        </w:trPr>
        <w:tc>
          <w:tcPr>
            <w:tcW w:w="9654" w:type="dxa"/>
            <w:gridSpan w:val="2"/>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239DB">
              <w:rPr>
                <w:rFonts w:ascii="Times New Roman" w:hAnsi="Times New Roman" w:cs="Times New Roman"/>
                <w:color w:val="000000"/>
                <w:sz w:val="24"/>
                <w:szCs w:val="24"/>
                <w:lang w:val="ru-RU"/>
              </w:rPr>
              <w:t xml:space="preserve">  Режим доступа: </w:t>
            </w:r>
            <w:hyperlink r:id="rId10" w:history="1">
              <w:r w:rsidR="00906824">
                <w:rPr>
                  <w:rStyle w:val="a3"/>
                  <w:rFonts w:ascii="Times New Roman" w:hAnsi="Times New Roman" w:cs="Times New Roman"/>
                  <w:sz w:val="24"/>
                  <w:szCs w:val="24"/>
                  <w:lang w:val="ru-RU"/>
                </w:rPr>
                <w:t>http://www.iprbookshop.ru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ЭБС издательства «Юрайт» Режим доступа: </w:t>
            </w:r>
            <w:hyperlink r:id="rId11" w:history="1">
              <w:r w:rsidR="00906824">
                <w:rPr>
                  <w:rStyle w:val="a3"/>
                  <w:rFonts w:ascii="Times New Roman" w:hAnsi="Times New Roman" w:cs="Times New Roman"/>
                  <w:sz w:val="24"/>
                  <w:szCs w:val="24"/>
                  <w:lang w:val="ru-RU"/>
                </w:rPr>
                <w:t>http://biblio-online.ru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906824">
                <w:rPr>
                  <w:rStyle w:val="a3"/>
                  <w:rFonts w:ascii="Times New Roman" w:hAnsi="Times New Roman" w:cs="Times New Roman"/>
                  <w:sz w:val="24"/>
                  <w:szCs w:val="24"/>
                  <w:lang w:val="ru-RU"/>
                </w:rPr>
                <w:t>http://window.edu.ru/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9DB">
              <w:rPr>
                <w:rFonts w:ascii="Times New Roman" w:hAnsi="Times New Roman" w:cs="Times New Roman"/>
                <w:color w:val="000000"/>
                <w:sz w:val="24"/>
                <w:szCs w:val="24"/>
                <w:lang w:val="ru-RU"/>
              </w:rPr>
              <w:t xml:space="preserve"> Режим доступа: </w:t>
            </w:r>
            <w:hyperlink r:id="rId13" w:history="1">
              <w:r w:rsidR="00906824">
                <w:rPr>
                  <w:rStyle w:val="a3"/>
                  <w:rFonts w:ascii="Times New Roman" w:hAnsi="Times New Roman" w:cs="Times New Roman"/>
                  <w:sz w:val="24"/>
                  <w:szCs w:val="24"/>
                  <w:lang w:val="ru-RU"/>
                </w:rPr>
                <w:t>http://elibrary.ru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239DB">
              <w:rPr>
                <w:rFonts w:ascii="Times New Roman" w:hAnsi="Times New Roman" w:cs="Times New Roman"/>
                <w:color w:val="000000"/>
                <w:sz w:val="24"/>
                <w:szCs w:val="24"/>
                <w:lang w:val="ru-RU"/>
              </w:rPr>
              <w:t xml:space="preserve"> Режим доступа:  </w:t>
            </w:r>
            <w:hyperlink r:id="rId14" w:history="1">
              <w:r w:rsidR="00906824">
                <w:rPr>
                  <w:rStyle w:val="a3"/>
                  <w:rFonts w:ascii="Times New Roman" w:hAnsi="Times New Roman" w:cs="Times New Roman"/>
                  <w:sz w:val="24"/>
                  <w:szCs w:val="24"/>
                  <w:lang w:val="ru-RU"/>
                </w:rPr>
                <w:t>http://www.sciencedirect.com</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555E6F">
                <w:rPr>
                  <w:rStyle w:val="a3"/>
                  <w:rFonts w:ascii="Times New Roman" w:hAnsi="Times New Roman" w:cs="Times New Roman"/>
                  <w:sz w:val="24"/>
                  <w:szCs w:val="24"/>
                </w:rPr>
                <w:t>www.edu.ru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906824">
                <w:rPr>
                  <w:rStyle w:val="a3"/>
                  <w:rFonts w:ascii="Times New Roman" w:hAnsi="Times New Roman" w:cs="Times New Roman"/>
                  <w:sz w:val="24"/>
                  <w:szCs w:val="24"/>
                  <w:lang w:val="ru-RU"/>
                </w:rPr>
                <w:t>http://journals.cambridge.org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906824">
                <w:rPr>
                  <w:rStyle w:val="a3"/>
                  <w:rFonts w:ascii="Times New Roman" w:hAnsi="Times New Roman" w:cs="Times New Roman"/>
                  <w:sz w:val="24"/>
                  <w:szCs w:val="24"/>
                  <w:lang w:val="ru-RU"/>
                </w:rPr>
                <w:t>http://www.oxfordjoumals.org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906824">
                <w:rPr>
                  <w:rStyle w:val="a3"/>
                  <w:rFonts w:ascii="Times New Roman" w:hAnsi="Times New Roman" w:cs="Times New Roman"/>
                  <w:sz w:val="24"/>
                  <w:szCs w:val="24"/>
                  <w:lang w:val="ru-RU"/>
                </w:rPr>
                <w:t>http://dic.academic.ru/</w:t>
              </w:r>
            </w:hyperlink>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677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 xml:space="preserve">доступа: </w:t>
            </w:r>
            <w:hyperlink r:id="rId19" w:history="1">
              <w:r w:rsidR="00906824">
                <w:rPr>
                  <w:rStyle w:val="a3"/>
                  <w:rFonts w:ascii="Times New Roman" w:hAnsi="Times New Roman" w:cs="Times New Roman"/>
                  <w:sz w:val="24"/>
                  <w:szCs w:val="24"/>
                  <w:lang w:val="ru-RU"/>
                </w:rPr>
                <w:t>http://www.benran.ru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11.   Сайт Госкомстата РФ. Режим доступа: </w:t>
            </w:r>
            <w:hyperlink r:id="rId20" w:history="1">
              <w:r w:rsidR="00906824">
                <w:rPr>
                  <w:rStyle w:val="a3"/>
                  <w:rFonts w:ascii="Times New Roman" w:hAnsi="Times New Roman" w:cs="Times New Roman"/>
                  <w:sz w:val="24"/>
                  <w:szCs w:val="24"/>
                  <w:lang w:val="ru-RU"/>
                </w:rPr>
                <w:t>http://www.gks.ru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906824">
                <w:rPr>
                  <w:rStyle w:val="a3"/>
                  <w:rFonts w:ascii="Times New Roman" w:hAnsi="Times New Roman" w:cs="Times New Roman"/>
                  <w:sz w:val="24"/>
                  <w:szCs w:val="24"/>
                  <w:lang w:val="ru-RU"/>
                </w:rPr>
                <w:t>http://diss.rsl.ru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906824">
                <w:rPr>
                  <w:rStyle w:val="a3"/>
                  <w:rFonts w:ascii="Times New Roman" w:hAnsi="Times New Roman" w:cs="Times New Roman"/>
                  <w:sz w:val="24"/>
                  <w:szCs w:val="24"/>
                  <w:lang w:val="ru-RU"/>
                </w:rPr>
                <w:t>http://ru.spinform.ru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16F" w:rsidRPr="00F239DB">
        <w:trPr>
          <w:trHeight w:hRule="exact" w:val="31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616F" w:rsidRPr="00F239DB">
        <w:trPr>
          <w:trHeight w:hRule="exact" w:val="830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14"/>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lastRenderedPageBreak/>
              <w:t xml:space="preserve">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16F">
        <w:trPr>
          <w:trHeight w:hRule="exact" w:val="85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16F">
        <w:trPr>
          <w:trHeight w:hRule="exact" w:val="2989"/>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616F" w:rsidRDefault="00F239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16F" w:rsidRDefault="00F239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06824">
                <w:rPr>
                  <w:rStyle w:val="a3"/>
                  <w:rFonts w:ascii="Times New Roman" w:hAnsi="Times New Roman" w:cs="Times New Roman"/>
                  <w:sz w:val="24"/>
                  <w:szCs w:val="24"/>
                </w:rPr>
                <w:t>http://www.consultant.ru/edu/student/study/</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06824">
                <w:rPr>
                  <w:rStyle w:val="a3"/>
                  <w:rFonts w:ascii="Times New Roman" w:hAnsi="Times New Roman" w:cs="Times New Roman"/>
                  <w:sz w:val="24"/>
                  <w:szCs w:val="24"/>
                </w:rPr>
                <w:t>http://edu.garant.ru/omga/</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06824">
                <w:rPr>
                  <w:rStyle w:val="a3"/>
                  <w:rFonts w:ascii="Times New Roman" w:hAnsi="Times New Roman" w:cs="Times New Roman"/>
                  <w:sz w:val="24"/>
                  <w:szCs w:val="24"/>
                </w:rPr>
                <w:t>http://pravo.gov.ru</w:t>
              </w:r>
            </w:hyperlink>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16F" w:rsidRDefault="00F239D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06824">
                <w:rPr>
                  <w:rStyle w:val="a3"/>
                  <w:rFonts w:ascii="Times New Roman" w:hAnsi="Times New Roman" w:cs="Times New Roman"/>
                  <w:sz w:val="24"/>
                  <w:szCs w:val="24"/>
                </w:rPr>
                <w:t>http://fgosvo.ru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06824">
                <w:rPr>
                  <w:rStyle w:val="a3"/>
                  <w:rFonts w:ascii="Times New Roman" w:hAnsi="Times New Roman" w:cs="Times New Roman"/>
                  <w:sz w:val="24"/>
                  <w:szCs w:val="24"/>
                </w:rPr>
                <w:t>http://www.ict.edu.ru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06824">
                <w:rPr>
                  <w:rStyle w:val="a3"/>
                  <w:rFonts w:ascii="Times New Roman" w:hAnsi="Times New Roman" w:cs="Times New Roman"/>
                  <w:sz w:val="24"/>
                  <w:szCs w:val="24"/>
                </w:rPr>
                <w:t>http://www.president.kremlin.ru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555E6F">
                <w:rPr>
                  <w:rStyle w:val="a3"/>
                  <w:rFonts w:ascii="Times New Roman" w:hAnsi="Times New Roman" w:cs="Times New Roman"/>
                  <w:sz w:val="24"/>
                  <w:szCs w:val="24"/>
                </w:rPr>
                <w:t>www.government.ru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555E6F">
                <w:rPr>
                  <w:rStyle w:val="a3"/>
                  <w:rFonts w:ascii="Times New Roman" w:hAnsi="Times New Roman" w:cs="Times New Roman"/>
                  <w:sz w:val="24"/>
                  <w:szCs w:val="24"/>
                </w:rPr>
                <w:t>www.gks.ru</w:t>
              </w:r>
            </w:hyperlink>
          </w:p>
        </w:tc>
      </w:tr>
      <w:tr w:rsidR="0083616F">
        <w:trPr>
          <w:trHeight w:hRule="exact" w:val="31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16F">
        <w:trPr>
          <w:trHeight w:hRule="exact" w:val="241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16F" w:rsidRDefault="00F239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616F" w:rsidRDefault="00F239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16F" w:rsidRDefault="00F239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42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3616F" w:rsidRDefault="00F239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16F" w:rsidRDefault="00F239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16F" w:rsidRDefault="00F239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16F" w:rsidRDefault="00F239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16F">
        <w:trPr>
          <w:trHeight w:hRule="exact" w:val="277"/>
        </w:trPr>
        <w:tc>
          <w:tcPr>
            <w:tcW w:w="9640" w:type="dxa"/>
          </w:tcPr>
          <w:p w:rsidR="0083616F" w:rsidRDefault="0083616F"/>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16F">
        <w:trPr>
          <w:trHeight w:hRule="exact" w:val="910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616F" w:rsidRDefault="00F239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16F" w:rsidRDefault="00F239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16F" w:rsidRDefault="00F239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616F" w:rsidRDefault="00F239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15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555E6F">
                <w:rPr>
                  <w:rStyle w:val="a3"/>
                  <w:rFonts w:ascii="Times New Roman" w:hAnsi="Times New Roman" w:cs="Times New Roman"/>
                  <w:sz w:val="24"/>
                  <w:szCs w:val="24"/>
                </w:rPr>
                <w:t>www.biblio-online.ru</w:t>
              </w:r>
            </w:hyperlink>
          </w:p>
          <w:p w:rsidR="0083616F" w:rsidRDefault="00F239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616F">
        <w:trPr>
          <w:trHeight w:hRule="exact" w:val="2748"/>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555E6F">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3616F" w:rsidRDefault="0083616F"/>
    <w:sectPr w:rsidR="0083616F" w:rsidSect="008361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41FE"/>
    <w:rsid w:val="001D640A"/>
    <w:rsid w:val="001F0BC7"/>
    <w:rsid w:val="00356BBF"/>
    <w:rsid w:val="00555E6F"/>
    <w:rsid w:val="006D11A5"/>
    <w:rsid w:val="0083616F"/>
    <w:rsid w:val="00906824"/>
    <w:rsid w:val="00A8729A"/>
    <w:rsid w:val="00D31453"/>
    <w:rsid w:val="00DB0E8F"/>
    <w:rsid w:val="00E209E2"/>
    <w:rsid w:val="00F2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E6F"/>
    <w:rPr>
      <w:color w:val="0000FF" w:themeColor="hyperlink"/>
      <w:u w:val="single"/>
    </w:rPr>
  </w:style>
  <w:style w:type="character" w:styleId="a4">
    <w:name w:val="Unresolved Mention"/>
    <w:basedOn w:val="a0"/>
    <w:uiPriority w:val="99"/>
    <w:semiHidden/>
    <w:unhideWhenUsed/>
    <w:rsid w:val="00A8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2672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196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2501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5847" TargetMode="External"/><Relationship Id="rId9" Type="http://schemas.openxmlformats.org/officeDocument/2006/relationships/hyperlink" Target="https://urait.ru/bcode/42615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5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10065</Words>
  <Characters>57377</Characters>
  <Application>Microsoft Office Word</Application>
  <DocSecurity>0</DocSecurity>
  <Lines>478</Lines>
  <Paragraphs>134</Paragraphs>
  <ScaleCrop>false</ScaleCrop>
  <Company/>
  <LinksUpToDate>false</LinksUpToDate>
  <CharactersWithSpaces>67308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2021-2022_ФГОС3++2021_Бак-ЗФО-ПО(РЯ)(21)_plx_История русского письма</dc:title>
  <dc:creator>FastReport.NET</dc:creator>
  <cp:lastModifiedBy>Mark Bernstorf</cp:lastModifiedBy>
  <cp:revision>8</cp:revision>
  <dcterms:created xsi:type="dcterms:W3CDTF">2022-02-11T09:00:00Z</dcterms:created>
  <dcterms:modified xsi:type="dcterms:W3CDTF">2022-11-13T12:46:00Z</dcterms:modified>
</cp:coreProperties>
</file>